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B1D" w:rsidRPr="007E3056" w:rsidRDefault="007E3056" w:rsidP="00712B1D">
      <w:pPr>
        <w:widowControl/>
        <w:spacing w:line="315" w:lineRule="atLeast"/>
        <w:jc w:val="center"/>
        <w:rPr>
          <w:rFonts w:cs="宋体"/>
          <w:color w:val="000000"/>
          <w:kern w:val="0"/>
          <w:sz w:val="48"/>
          <w:szCs w:val="48"/>
        </w:rPr>
      </w:pPr>
      <w:bookmarkStart w:id="0" w:name="E010000"/>
      <w:r w:rsidRPr="007E3056">
        <w:rPr>
          <w:rFonts w:ascii="黑体" w:eastAsia="黑体" w:hAnsi="黑体" w:cs="宋体" w:hint="eastAsia"/>
          <w:color w:val="000000"/>
          <w:kern w:val="0"/>
          <w:sz w:val="48"/>
          <w:szCs w:val="48"/>
        </w:rPr>
        <w:t>会宁县妇幼保健站</w:t>
      </w:r>
      <w:r w:rsidR="00712B1D" w:rsidRPr="007E3056">
        <w:rPr>
          <w:rFonts w:ascii="黑体" w:eastAsia="黑体" w:hAnsi="黑体" w:cs="宋体" w:hint="eastAsia"/>
          <w:color w:val="000000"/>
          <w:kern w:val="0"/>
          <w:sz w:val="48"/>
          <w:szCs w:val="48"/>
        </w:rPr>
        <w:t>决算填报说明</w:t>
      </w:r>
      <w:bookmarkEnd w:id="0"/>
    </w:p>
    <w:p w:rsidR="00712B1D" w:rsidRPr="00712B1D" w:rsidRDefault="00712B1D" w:rsidP="00712B1D">
      <w:pPr>
        <w:widowControl/>
        <w:spacing w:line="315" w:lineRule="atLeast"/>
        <w:rPr>
          <w:rFonts w:cs="宋体"/>
          <w:color w:val="000000"/>
          <w:kern w:val="0"/>
          <w:szCs w:val="21"/>
        </w:rPr>
      </w:pPr>
      <w:r w:rsidRPr="00712B1D">
        <w:rPr>
          <w:rFonts w:ascii="宋体" w:hAnsi="宋体" w:cs="宋体" w:hint="eastAsia"/>
          <w:color w:val="000000"/>
          <w:kern w:val="0"/>
          <w:sz w:val="24"/>
          <w:szCs w:val="24"/>
        </w:rPr>
        <w:t> </w:t>
      </w:r>
    </w:p>
    <w:p w:rsidR="00712B1D" w:rsidRPr="001C29F4" w:rsidRDefault="00712B1D" w:rsidP="00712B1D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一、决算汇编基本情况</w:t>
      </w:r>
    </w:p>
    <w:p w:rsidR="00712B1D" w:rsidRPr="001C29F4" w:rsidRDefault="005D46D1" w:rsidP="00712B1D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2015</w:t>
      </w:r>
      <w:r w:rsidR="00712B1D"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年度，纳入本部门决算汇编范围的独立核算单位共</w:t>
      </w:r>
      <w:r w:rsidR="00712B1D" w:rsidRPr="000B7D88">
        <w:rPr>
          <w:rFonts w:ascii="仿宋" w:eastAsia="仿宋_GB2312" w:hAnsi="仿宋" w:cs="宋体" w:hint="eastAsia"/>
          <w:color w:val="000000"/>
          <w:kern w:val="0"/>
          <w:sz w:val="28"/>
          <w:szCs w:val="28"/>
        </w:rPr>
        <w:t> </w:t>
      </w:r>
      <w:r w:rsidR="00F03664"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1</w:t>
      </w:r>
      <w:r w:rsidR="00712B1D" w:rsidRPr="000B7D88">
        <w:rPr>
          <w:rFonts w:ascii="仿宋" w:eastAsia="仿宋_GB2312" w:hAnsi="仿宋" w:cs="宋体" w:hint="eastAsia"/>
          <w:color w:val="000000"/>
          <w:kern w:val="0"/>
          <w:sz w:val="28"/>
          <w:szCs w:val="28"/>
        </w:rPr>
        <w:t> </w:t>
      </w:r>
      <w:r w:rsidR="00712B1D"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个，比上年增减</w:t>
      </w:r>
      <w:r w:rsidR="00712B1D" w:rsidRPr="000B7D88">
        <w:rPr>
          <w:rFonts w:ascii="仿宋" w:eastAsia="仿宋_GB2312" w:hAnsi="仿宋" w:cs="宋体" w:hint="eastAsia"/>
          <w:color w:val="000000"/>
          <w:kern w:val="0"/>
          <w:sz w:val="28"/>
          <w:szCs w:val="28"/>
        </w:rPr>
        <w:t> </w:t>
      </w:r>
      <w:r w:rsidR="00F03664"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0</w:t>
      </w:r>
      <w:r w:rsidR="00712B1D"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个</w:t>
      </w:r>
      <w:r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  <w:bookmarkStart w:id="1" w:name="_GoBack"/>
      <w:bookmarkEnd w:id="1"/>
    </w:p>
    <w:p w:rsidR="00712B1D" w:rsidRPr="001C29F4" w:rsidRDefault="00712B1D" w:rsidP="00712B1D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二、基础数据核对情况</w:t>
      </w:r>
    </w:p>
    <w:p w:rsidR="00712B1D" w:rsidRPr="001C29F4" w:rsidRDefault="00712B1D" w:rsidP="00712B1D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（一）与财政部门对账情况</w:t>
      </w:r>
    </w:p>
    <w:p w:rsidR="00712B1D" w:rsidRPr="001C29F4" w:rsidRDefault="00712B1D" w:rsidP="00712B1D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1．财政拨款核对情况</w:t>
      </w:r>
    </w:p>
    <w:p w:rsidR="00F03664" w:rsidRPr="000B7D88" w:rsidRDefault="00712B1D" w:rsidP="00712B1D">
      <w:pPr>
        <w:widowControl/>
        <w:spacing w:line="315" w:lineRule="atLeast"/>
        <w:ind w:firstLine="480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单位本年度实际收到的一般公共预算财政拨款收入</w:t>
      </w:r>
      <w:r w:rsidRPr="000B7D88">
        <w:rPr>
          <w:rFonts w:ascii="仿宋" w:eastAsia="仿宋_GB2312" w:hAnsi="仿宋" w:cs="宋体" w:hint="eastAsia"/>
          <w:color w:val="000000"/>
          <w:kern w:val="0"/>
          <w:sz w:val="28"/>
          <w:szCs w:val="28"/>
        </w:rPr>
        <w:t> </w:t>
      </w:r>
      <w:r w:rsidR="00F03664"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2213360.46</w:t>
      </w:r>
      <w:r w:rsidRPr="000B7D88">
        <w:rPr>
          <w:rFonts w:ascii="仿宋" w:eastAsia="仿宋_GB2312" w:hAnsi="仿宋" w:cs="宋体" w:hint="eastAsia"/>
          <w:color w:val="000000"/>
          <w:kern w:val="0"/>
          <w:sz w:val="28"/>
          <w:szCs w:val="28"/>
        </w:rPr>
        <w:t>   </w:t>
      </w: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元，财政部门拨款对账单</w:t>
      </w:r>
      <w:r w:rsidRPr="000B7D88">
        <w:rPr>
          <w:rFonts w:ascii="仿宋" w:eastAsia="仿宋_GB2312" w:hAnsi="仿宋" w:cs="宋体" w:hint="eastAsia"/>
          <w:color w:val="000000"/>
          <w:kern w:val="0"/>
          <w:sz w:val="28"/>
          <w:szCs w:val="28"/>
        </w:rPr>
        <w:t>  </w:t>
      </w:r>
      <w:r w:rsidR="00F03664"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2213360.46</w:t>
      </w:r>
      <w:r w:rsidRPr="000B7D88">
        <w:rPr>
          <w:rFonts w:ascii="仿宋" w:eastAsia="仿宋_GB2312" w:hAnsi="仿宋" w:cs="宋体" w:hint="eastAsia"/>
          <w:color w:val="000000"/>
          <w:kern w:val="0"/>
          <w:sz w:val="28"/>
          <w:szCs w:val="28"/>
        </w:rPr>
        <w:t>  </w:t>
      </w: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元，差额</w:t>
      </w:r>
      <w:r w:rsidRPr="000B7D88">
        <w:rPr>
          <w:rFonts w:ascii="仿宋" w:eastAsia="仿宋_GB2312" w:hAnsi="仿宋" w:cs="宋体" w:hint="eastAsia"/>
          <w:color w:val="000000"/>
          <w:kern w:val="0"/>
          <w:sz w:val="28"/>
          <w:szCs w:val="28"/>
        </w:rPr>
        <w:t>  </w:t>
      </w:r>
      <w:r w:rsidR="00F03664"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0</w:t>
      </w: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元。</w:t>
      </w:r>
    </w:p>
    <w:p w:rsidR="00712B1D" w:rsidRPr="001C29F4" w:rsidRDefault="00712B1D" w:rsidP="00712B1D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（二）上年结转和结余核对及指标变动情况</w:t>
      </w:r>
    </w:p>
    <w:p w:rsidR="007E3056" w:rsidRDefault="000B7D88" w:rsidP="00793C96">
      <w:pPr>
        <w:widowControl/>
        <w:spacing w:line="315" w:lineRule="atLeast"/>
        <w:ind w:firstLine="480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</w:t>
      </w:r>
      <w:r w:rsidR="00712B1D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．本部门资产负债简表上年年末数与本年年初数不一致的情况说明（附表2</w:t>
      </w:r>
      <w:r w:rsidR="005D46D1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内容</w:t>
      </w:r>
      <w:r w:rsidR="00712B1D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</w:t>
      </w:r>
      <w:r w:rsidR="005D46D1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</w:p>
    <w:p w:rsidR="007E3056" w:rsidRDefault="007E3056" w:rsidP="007E3056">
      <w:pPr>
        <w:widowControl/>
        <w:spacing w:line="315" w:lineRule="atLeast"/>
        <w:ind w:firstLine="480"/>
        <w:jc w:val="center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 w:rsidRPr="007E305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资产负债简表年初数变动情况表</w:t>
      </w:r>
    </w:p>
    <w:tbl>
      <w:tblPr>
        <w:tblW w:w="13540" w:type="dxa"/>
        <w:jc w:val="center"/>
        <w:tblInd w:w="93" w:type="dxa"/>
        <w:tblLook w:val="04A0"/>
      </w:tblPr>
      <w:tblGrid>
        <w:gridCol w:w="2180"/>
        <w:gridCol w:w="580"/>
        <w:gridCol w:w="1360"/>
        <w:gridCol w:w="1360"/>
        <w:gridCol w:w="1360"/>
        <w:gridCol w:w="1920"/>
        <w:gridCol w:w="580"/>
        <w:gridCol w:w="1400"/>
        <w:gridCol w:w="1400"/>
        <w:gridCol w:w="1400"/>
      </w:tblGrid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事业单位</w:t>
            </w: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行次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调整前年初数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其他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调整后年初数</w:t>
            </w:r>
          </w:p>
        </w:tc>
        <w:tc>
          <w:tcPr>
            <w:tcW w:w="19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民间非营利组织</w:t>
            </w:r>
          </w:p>
        </w:tc>
        <w:tc>
          <w:tcPr>
            <w:tcW w:w="5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行次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调整前年初数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其他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调整后年初数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栏次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栏次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一、资产合计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16,657,568.11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3,211,702.72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19,869,270.83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一、资产合计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流动资产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9,749,311.44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3,211,702.72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12,961,014.16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流动资产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库存现金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404.47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404.47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货币资金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银行存款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7,120,225.17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3,211,702.72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10,331,927.89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短期投资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短期投资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应收款项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lastRenderedPageBreak/>
              <w:t xml:space="preserve">      财政应返还额度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2,221,140.00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2,221,140.00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预付账款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应收票据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存货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应收账款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38,972.32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38,972.32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其他流动资产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预付账款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　长期投资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其他应收款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63,624.03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63,624.03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　固定资产原价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存货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304,945.45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304,945.45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减：累计折旧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其他流动资产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固定资产净值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长期投资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　在建工程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固定资产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6,840,756.67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6,840,756.67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　文物文化资产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固定资产原价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6,840,756.67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6,840,756.67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无形资产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减：累计折旧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固定资产清理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在建工程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受托代理资产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无形资产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67,500.00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67,500.00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其他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无形资产原价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67,500.00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67,500.00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减：累计摊销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待处置资产损溢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其他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二、负债合计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588,906.68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588,906.68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二、负债合计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流动负债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588,906.68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588,906.68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流动负债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短期借款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短期借款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应缴税费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应付款项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应缴国库款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应付工资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应缴财政专户款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应交税金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应付职工薪酬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其他流动负债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应付票据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长期负债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应付账款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357,526.80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357,526.80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长期借款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预收账款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长期应付款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其他应付款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231,379.88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231,379.88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其他长期负债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lastRenderedPageBreak/>
              <w:t xml:space="preserve">      其他流动负债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受托代理负债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长期借款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长期应付款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三、净资产合计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16,068,661.43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3,211,702.72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19,280,364.15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三、净资产合计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事业基金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7,006,764.76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7,006,764.76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非限定性净资产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非流动资产基金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6,840,756.67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6,840,756.67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限定性净资产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专用基金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3,211,702.72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3,211,702.72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修购基金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职工福利基金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其他专用基金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3,211,702.72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3,211,702.72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财政补助结转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2,221,140.00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2,221,140.00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b/>
                <w:bCs/>
                <w:color w:val="000000"/>
                <w:kern w:val="0"/>
                <w:sz w:val="16"/>
                <w:szCs w:val="16"/>
              </w:rPr>
              <w:t>资产总计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16,657,568.11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3,211,702.72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19,869,270.83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财政补助结余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b/>
                <w:bCs/>
                <w:color w:val="000000"/>
                <w:kern w:val="0"/>
                <w:sz w:val="16"/>
                <w:szCs w:val="16"/>
              </w:rPr>
              <w:t>负债总计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588,906.68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588,906.68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非财政补助结转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b/>
                <w:bCs/>
                <w:color w:val="000000"/>
                <w:kern w:val="0"/>
                <w:sz w:val="16"/>
                <w:szCs w:val="16"/>
              </w:rPr>
              <w:t>净资产总计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16,068,661.43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3,211,702.72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19,280,364.15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非财政补助结余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93C96">
        <w:trPr>
          <w:trHeight w:val="225"/>
          <w:jc w:val="center"/>
        </w:trPr>
        <w:tc>
          <w:tcPr>
            <w:tcW w:w="21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其他净资产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b/>
                <w:bCs/>
                <w:color w:val="000000"/>
                <w:kern w:val="0"/>
                <w:sz w:val="16"/>
                <w:szCs w:val="16"/>
              </w:rPr>
              <w:t>国有资产总量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16,068,661.43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3,211,702.72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19,280,364.15</w:t>
            </w:r>
          </w:p>
        </w:tc>
      </w:tr>
    </w:tbl>
    <w:p w:rsidR="007E3056" w:rsidRDefault="007E3056" w:rsidP="00712B1D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1E1BCC" w:rsidRPr="000B7D88" w:rsidRDefault="000B7D88" w:rsidP="00712B1D">
      <w:pPr>
        <w:widowControl/>
        <w:spacing w:line="315" w:lineRule="atLeast"/>
        <w:ind w:firstLine="480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银行存款：上年年末数7120225.17元，本年年初数103</w:t>
      </w:r>
      <w:r w:rsidR="00B157BB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3192</w:t>
      </w: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27.89元，以前年度决算填报时漏报专用基金，调减银行存款；</w:t>
      </w:r>
    </w:p>
    <w:p w:rsidR="000B7D88" w:rsidRPr="000B7D88" w:rsidRDefault="000B7D88" w:rsidP="00712B1D">
      <w:pPr>
        <w:widowControl/>
        <w:spacing w:line="315" w:lineRule="atLeast"/>
        <w:ind w:firstLine="480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专用基金：上年年末数0元，本年年初数32</w:t>
      </w:r>
      <w:r w:rsidR="00B157BB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117</w:t>
      </w: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02.72元，以前年度决算填报时漏报专用基金。</w:t>
      </w:r>
    </w:p>
    <w:p w:rsidR="00712B1D" w:rsidRDefault="00712B1D" w:rsidP="00BB6EF3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3．主要指标上下年变动幅度超过</w:t>
      </w:r>
      <w:r w:rsidR="00A858E8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10</w:t>
      </w:r>
      <w:r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%，</w:t>
      </w:r>
      <w:r w:rsidR="00A858E8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主要是收入支出、资产、人员。</w:t>
      </w:r>
      <w:r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其中机构人员指标上下年有变动的，应具体核实并说明原因（附表3</w:t>
      </w:r>
      <w:r w:rsidR="00BB6EF3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</w:t>
      </w:r>
      <w:r w:rsidR="00A858E8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</w:p>
    <w:p w:rsidR="007E3056" w:rsidRPr="00E649F2" w:rsidRDefault="007E3056" w:rsidP="007E3056">
      <w:pPr>
        <w:widowControl/>
        <w:spacing w:line="315" w:lineRule="atLeast"/>
        <w:ind w:firstLine="480"/>
        <w:jc w:val="center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 w:rsidRPr="00E649F2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主要指标变动情况表</w:t>
      </w:r>
    </w:p>
    <w:tbl>
      <w:tblPr>
        <w:tblW w:w="13340" w:type="dxa"/>
        <w:jc w:val="center"/>
        <w:tblInd w:w="93" w:type="dxa"/>
        <w:tblLook w:val="04A0"/>
      </w:tblPr>
      <w:tblGrid>
        <w:gridCol w:w="3710"/>
        <w:gridCol w:w="520"/>
        <w:gridCol w:w="1300"/>
        <w:gridCol w:w="1300"/>
        <w:gridCol w:w="1300"/>
        <w:gridCol w:w="1300"/>
        <w:gridCol w:w="3910"/>
      </w:tblGrid>
      <w:tr w:rsidR="007E3056" w:rsidRPr="007E3056" w:rsidTr="007E3056">
        <w:trPr>
          <w:trHeight w:val="225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lastRenderedPageBreak/>
              <w:t>编制单位：会宁县妇幼保健站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2015年度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E3056" w:rsidRPr="007E3056" w:rsidTr="007E3056">
        <w:trPr>
          <w:trHeight w:val="312"/>
          <w:jc w:val="center"/>
        </w:trPr>
        <w:tc>
          <w:tcPr>
            <w:tcW w:w="3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指    标</w:t>
            </w:r>
          </w:p>
        </w:tc>
        <w:tc>
          <w:tcPr>
            <w:tcW w:w="52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行次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本年度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上年度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比上年增减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增减％</w:t>
            </w:r>
          </w:p>
        </w:tc>
        <w:tc>
          <w:tcPr>
            <w:tcW w:w="391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原因</w:t>
            </w:r>
          </w:p>
        </w:tc>
      </w:tr>
      <w:tr w:rsidR="007E3056" w:rsidRPr="007E3056" w:rsidTr="007E3056">
        <w:trPr>
          <w:trHeight w:val="312"/>
          <w:jc w:val="center"/>
        </w:trPr>
        <w:tc>
          <w:tcPr>
            <w:tcW w:w="37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91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E3056" w:rsidRPr="007E3056" w:rsidRDefault="007E3056" w:rsidP="007E3056">
            <w:pPr>
              <w:widowControl/>
              <w:spacing w:after="240"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栏    次</w:t>
            </w:r>
          </w:p>
        </w:tc>
        <w:tc>
          <w:tcPr>
            <w:tcW w:w="52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一、年度收支情况（单位：元）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1.本年收入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8,711,206.74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9,716,933.84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-1,005,727.10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-10.35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事业收入减少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其中：一般公共预算财政拨款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5,423,460.46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4,544,923.46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878,537.00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19.33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在职人员调资，补发亡故人员抚恤金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政府性基金预算财政拨款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*事业收入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3,256,127.46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5,140,280.31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-1,884,152.85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-36.65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病人减少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经营收入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*其他收入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31,618.82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31,730.07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-111.25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-0.35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2.本年支出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15,602,287.70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4,009,191.08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11,593,096.62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289.16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增加基本建设项目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其中：基本支出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12,507,871.50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3,415,331.08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9,092,540.42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266.23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增加基本建设项目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（1）人员经费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2,104,410.46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1,562,483.46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541,927.00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34.68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在职人员调资，补发亡故人员抚恤金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（2）日常公用经费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10,403,461.04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1,852,847.62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8,550,613.42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461.48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单位整体搬迁建设自筹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项目支出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3,094,416.20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593,860.00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2,500,556.20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421.07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农村住院分娩补助拨付及时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（1）基本建设类项目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（2）行政事业类项目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3,094,416.20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593,860.00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2,500,556.20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421.07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农村住院分娩补助拨付及时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经营支出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3.年末结转和结余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2,336,823.80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2,221,140.00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115,683.80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5.21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其中：一般公共预算财政拨款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2,336,823.80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2,221,140.00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115,683.80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5.21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政府性基金预算财政拨款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二、年末资产负债情况（单位：元）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1.资产总计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24,388,415.35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16,657,568.11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7,730,847.24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46.41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增加在建工程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其中：固定资产价值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6,873,116.67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6,840,756.67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32,360.00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0.47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其中：房屋价值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868,379.67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868,379.00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0.67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      房屋面积（平方米）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1,000.00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1,000.00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      *房屋单价（元）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868.38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868.38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      汽车价值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417,531.00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417,531.00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lastRenderedPageBreak/>
              <w:t xml:space="preserve">                  汽车数量（辆）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      *汽车单价（元）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208,765.50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208,765.50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2.负债总计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319,672.16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588,906.68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-269,234.52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-45.72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药品及材料款拨付及时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其中：*事业单位借款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3.净资产总计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24,068,743.19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16,068,661.43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8,000,081.76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49.79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固定基金在建工程占用增加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其中：*结转和结余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2,336,823.80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2,221,140.00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115,683.80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5.21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*非流动资产基金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18,520,216.67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6,840,756.67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11,679,460.00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170.73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固定基金在建工程占用增加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事业单位事业基金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7,006,764.76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-7,006,764.76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-100.00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弥补建设亏损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事业单位专用基金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3,211,702.72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3,211,702.72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三、年末机构人员情况（单位：个、人）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1.独立编制机构数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其中：行政机构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事业机构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2.独立核算机构数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其中：行政机构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事业机构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3.年末编制人数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行政人员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其中：行政工勤人员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事业人员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其中：参照公务员法管理人员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4.年末实有人数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-5.56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退休人员1人亡故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在职人员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-4.00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在职人员1人调出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其中：行政人员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其中：行政工勤人员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事业人员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-4.00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在职人员1人调出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      其中：参照公务员法管理人员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离休人员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退休人员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-9.09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退休人员1人亡故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lastRenderedPageBreak/>
              <w:t xml:space="preserve">    5.年末一般公共预算财政拨款（补助）开支人数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-5.56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在职人员1人调出，退休人员1人亡故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在职人员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-4.00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在职人员1人调出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其中：行政工勤人员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离休人员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  退休人员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-9.09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退休人员1人亡故</w:t>
            </w:r>
          </w:p>
        </w:tc>
      </w:tr>
      <w:tr w:rsidR="007E3056" w:rsidRPr="007E3056" w:rsidTr="007E3056">
        <w:trPr>
          <w:trHeight w:val="240"/>
          <w:jc w:val="center"/>
        </w:trPr>
        <w:tc>
          <w:tcPr>
            <w:tcW w:w="3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    6.年末学生人数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3056" w:rsidRPr="007E3056" w:rsidRDefault="007E3056" w:rsidP="007E3056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16"/>
                <w:szCs w:val="16"/>
              </w:rPr>
            </w:pPr>
            <w:r w:rsidRPr="007E3056">
              <w:rPr>
                <w:rFonts w:ascii="宋体" w:hAnsi="宋体" w:cs="Arial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7E3056" w:rsidRDefault="007E3056" w:rsidP="00BB6EF3">
      <w:pPr>
        <w:widowControl/>
        <w:spacing w:line="315" w:lineRule="atLeast"/>
        <w:ind w:firstLine="480"/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</w:pPr>
    </w:p>
    <w:p w:rsidR="00A27B09" w:rsidRPr="000B7D88" w:rsidRDefault="00A27B09" w:rsidP="00BB6EF3">
      <w:pPr>
        <w:widowControl/>
        <w:spacing w:line="315" w:lineRule="atLeast"/>
        <w:ind w:firstLine="480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支出：主要增加了建设支出85796000元，为自筹资金实施搬迁建设；</w:t>
      </w:r>
    </w:p>
    <w:p w:rsidR="00A27B09" w:rsidRPr="000B7D88" w:rsidRDefault="00A27B09" w:rsidP="00BB6EF3">
      <w:pPr>
        <w:widowControl/>
        <w:spacing w:line="315" w:lineRule="atLeast"/>
        <w:ind w:firstLine="480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资产：主要增加了在建工程115796000元；</w:t>
      </w:r>
    </w:p>
    <w:p w:rsidR="00A27B09" w:rsidRPr="000B7D88" w:rsidRDefault="00A27B09" w:rsidP="00BB6EF3">
      <w:pPr>
        <w:widowControl/>
        <w:spacing w:line="315" w:lineRule="atLeast"/>
        <w:ind w:firstLine="480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人员：在职人员1人调出，退休人员1人亡故。</w:t>
      </w:r>
    </w:p>
    <w:p w:rsidR="00712B1D" w:rsidRPr="001C29F4" w:rsidRDefault="00CA0AA3" w:rsidP="00712B1D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三</w:t>
      </w:r>
      <w:r w:rsidR="00712B1D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、决算数据其他需要说明的情况</w:t>
      </w:r>
    </w:p>
    <w:p w:rsidR="00A27B09" w:rsidRDefault="00DC2C54" w:rsidP="00712B1D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</w:t>
      </w:r>
      <w:r w:rsidR="00712B1D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．“支出决算明细表”中，</w:t>
      </w:r>
      <w:r w:rsidR="00C26EDA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“其他商品服务支出</w:t>
      </w:r>
      <w:r w:rsidR="00C26EDA" w:rsidRPr="001C29F4">
        <w:rPr>
          <w:rFonts w:ascii="仿宋" w:eastAsia="仿宋" w:hAnsi="仿宋" w:cs="宋体"/>
          <w:color w:val="000000"/>
          <w:kern w:val="0"/>
          <w:sz w:val="28"/>
          <w:szCs w:val="28"/>
        </w:rPr>
        <w:t>”</w:t>
      </w:r>
      <w:r w:rsidR="007E305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及“其他资本性</w:t>
      </w:r>
      <w:r w:rsidR="00EE289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支出</w:t>
      </w:r>
      <w:r w:rsidR="007E305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”</w:t>
      </w:r>
      <w:r w:rsidR="00A27B09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的说明。</w:t>
      </w:r>
    </w:p>
    <w:p w:rsidR="00A27B09" w:rsidRDefault="00A27B09" w:rsidP="00712B1D">
      <w:pPr>
        <w:widowControl/>
        <w:spacing w:line="315" w:lineRule="atLeast"/>
        <w:ind w:firstLine="480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利息上解国库31618.82元列支</w:t>
      </w:r>
      <w:r w:rsidR="005766F8"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“商品与服务支出”中的“其他商品服务支出”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</w:p>
    <w:p w:rsidR="007E3056" w:rsidRPr="00EE2890" w:rsidRDefault="007E3056" w:rsidP="00712B1D">
      <w:pPr>
        <w:widowControl/>
        <w:spacing w:line="315" w:lineRule="atLeast"/>
        <w:ind w:firstLine="480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  <w:r w:rsidRPr="00EE2890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购买办公设备，如台式机，数码相机等支出32360元列支“其他资本性支出”下“办公设备购置”；</w:t>
      </w:r>
      <w:r w:rsidR="00EE2890" w:rsidRPr="00EE2890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门诊医技楼及业务楼建设支出8579600元列支“其他资本性支出”下“其他资本性支出”。</w:t>
      </w:r>
    </w:p>
    <w:p w:rsidR="00712B1D" w:rsidRDefault="00DC2C54" w:rsidP="00712B1D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</w:t>
      </w:r>
      <w:r w:rsidR="00712B1D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．“项目支出决算明细表”中列支</w:t>
      </w:r>
      <w:r w:rsidR="00A27B09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  <w:r w:rsidR="00712B1D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“对个人和家庭的补助”的依据及说明。</w:t>
      </w:r>
    </w:p>
    <w:p w:rsidR="00A27B09" w:rsidRPr="001C29F4" w:rsidRDefault="00A27B09" w:rsidP="00712B1D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lastRenderedPageBreak/>
        <w:t>万名医师支农项目生活补助14700元列支“对个人和家庭补助”中的</w:t>
      </w:r>
      <w:r w:rsidR="005766F8"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“</w:t>
      </w: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生活补助</w:t>
      </w:r>
      <w:r w:rsidR="005766F8"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”</w:t>
      </w: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；农村孕产妇住院分娩补助款2560500元列支“对个人和家庭补助”中的</w:t>
      </w:r>
      <w:r w:rsidR="005766F8"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“</w:t>
      </w:r>
      <w:r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医疗费</w:t>
      </w:r>
      <w:r w:rsidR="005766F8" w:rsidRPr="000B7D8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”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</w:p>
    <w:p w:rsidR="00712B1D" w:rsidRDefault="00DC2C54" w:rsidP="00712B1D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3</w:t>
      </w:r>
      <w:r w:rsidR="00712B1D" w:rsidRPr="001C29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．“资产负债简表”中行政事业单位“应收账款”、“预付账款”、“其他应收款”、“应付账款”、“预收账款”、“其他应付款”等往来账款情况说明。</w:t>
      </w:r>
    </w:p>
    <w:p w:rsidR="00694D65" w:rsidRPr="001830F7" w:rsidRDefault="00694D65" w:rsidP="00694D65">
      <w:pPr>
        <w:widowControl/>
        <w:spacing w:line="315" w:lineRule="atLeast"/>
        <w:ind w:firstLine="480"/>
        <w:rPr>
          <w:rFonts w:ascii="仿宋_GB2312" w:eastAsia="仿宋_GB2312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应收账款：</w:t>
      </w:r>
      <w:r w:rsidRPr="001830F7">
        <w:rPr>
          <w:rFonts w:ascii="仿宋_GB2312" w:eastAsia="仿宋_GB2312" w:hint="eastAsia"/>
          <w:sz w:val="28"/>
          <w:szCs w:val="28"/>
        </w:rPr>
        <w:t>合作医疗垫付款19117.5元，住院分娩垫付款78150元，医保门诊垫付款15305.8。</w:t>
      </w:r>
    </w:p>
    <w:p w:rsidR="00694D65" w:rsidRPr="001830F7" w:rsidRDefault="00694D65" w:rsidP="00694D65">
      <w:pPr>
        <w:widowControl/>
        <w:spacing w:line="315" w:lineRule="atLeast"/>
        <w:ind w:firstLine="480"/>
        <w:rPr>
          <w:rFonts w:ascii="仿宋_GB2312" w:eastAsia="仿宋_GB2312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其他应收款：</w:t>
      </w:r>
      <w:r w:rsidRPr="001830F7">
        <w:rPr>
          <w:rFonts w:ascii="仿宋_GB2312" w:eastAsia="仿宋_GB2312" w:hint="eastAsia"/>
          <w:sz w:val="28"/>
          <w:szCs w:val="28"/>
        </w:rPr>
        <w:t xml:space="preserve"> 601站欠款20000元，大楼科研费垫付12000元，墙改基金122040元，农民工工资保证金580431元。</w:t>
      </w:r>
    </w:p>
    <w:p w:rsidR="00694D65" w:rsidRPr="001830F7" w:rsidRDefault="00694D65" w:rsidP="00694D65">
      <w:pPr>
        <w:widowControl/>
        <w:spacing w:line="315" w:lineRule="atLeast"/>
        <w:ind w:firstLine="480"/>
        <w:rPr>
          <w:rFonts w:ascii="仿宋_GB2312" w:eastAsia="仿宋_GB2312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应付账款：</w:t>
      </w:r>
      <w:r w:rsidRPr="001830F7">
        <w:rPr>
          <w:rFonts w:ascii="仿宋_GB2312" w:eastAsia="仿宋_GB2312" w:hint="eastAsia"/>
          <w:sz w:val="28"/>
          <w:szCs w:val="28"/>
        </w:rPr>
        <w:t>眼科材料款14722.5元，药品款49305.44，卫生材料款30222.25，建设设计费106785元，新生儿疾病筛查款13200元。</w:t>
      </w:r>
    </w:p>
    <w:p w:rsidR="00694D65" w:rsidRDefault="00694D65" w:rsidP="00694D65">
      <w:pPr>
        <w:widowControl/>
        <w:spacing w:line="315" w:lineRule="atLeas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其他应付款：</w:t>
      </w:r>
      <w:r w:rsidRPr="001830F7">
        <w:rPr>
          <w:rFonts w:ascii="仿宋_GB2312" w:eastAsia="仿宋_GB2312" w:hint="eastAsia"/>
          <w:sz w:val="28"/>
          <w:szCs w:val="28"/>
        </w:rPr>
        <w:t>工程款42267.78元，万名医师支农58000，办公用品4673.7元</w:t>
      </w:r>
    </w:p>
    <w:p w:rsidR="00AB51E7" w:rsidRDefault="00DC2C54" w:rsidP="00AB51E7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AB51E7" w:rsidRPr="001C29F4">
        <w:rPr>
          <w:rFonts w:ascii="仿宋" w:eastAsia="仿宋" w:hAnsi="仿宋" w:hint="eastAsia"/>
          <w:sz w:val="28"/>
          <w:szCs w:val="28"/>
        </w:rPr>
        <w:t>、超编制</w:t>
      </w:r>
      <w:r w:rsidR="00B05C85">
        <w:rPr>
          <w:rFonts w:ascii="仿宋" w:eastAsia="仿宋" w:hAnsi="仿宋" w:hint="eastAsia"/>
          <w:sz w:val="28"/>
          <w:szCs w:val="28"/>
        </w:rPr>
        <w:t>情况</w:t>
      </w:r>
      <w:r w:rsidR="00AB51E7" w:rsidRPr="001C29F4">
        <w:rPr>
          <w:rFonts w:ascii="仿宋" w:eastAsia="仿宋" w:hAnsi="仿宋" w:hint="eastAsia"/>
          <w:sz w:val="28"/>
          <w:szCs w:val="28"/>
        </w:rPr>
        <w:t>说明。</w:t>
      </w:r>
    </w:p>
    <w:p w:rsidR="000B7D88" w:rsidRPr="002620D6" w:rsidRDefault="000B7D88" w:rsidP="00AB51E7">
      <w:pPr>
        <w:ind w:firstLine="560"/>
        <w:rPr>
          <w:rFonts w:ascii="仿宋_GB2312" w:eastAsia="仿宋_GB2312"/>
          <w:sz w:val="28"/>
          <w:szCs w:val="28"/>
        </w:rPr>
      </w:pPr>
      <w:r w:rsidRPr="002620D6">
        <w:rPr>
          <w:rFonts w:ascii="仿宋_GB2312" w:eastAsia="仿宋_GB2312" w:hint="eastAsia"/>
          <w:sz w:val="28"/>
          <w:szCs w:val="28"/>
        </w:rPr>
        <w:t>核定编制人数19人，年末实有在职人数24人</w:t>
      </w:r>
      <w:r w:rsidR="002620D6" w:rsidRPr="002620D6">
        <w:rPr>
          <w:rFonts w:ascii="仿宋_GB2312" w:eastAsia="仿宋_GB2312" w:hint="eastAsia"/>
          <w:sz w:val="28"/>
          <w:szCs w:val="28"/>
        </w:rPr>
        <w:t>，其中2人为卫生招考5000名人员，3人为白银市卫计</w:t>
      </w:r>
      <w:r w:rsidR="004D4B7A">
        <w:rPr>
          <w:rFonts w:asciiTheme="minorHAnsi" w:eastAsia="仿宋_GB2312" w:hAnsiTheme="minorHAnsi" w:hint="eastAsia"/>
          <w:sz w:val="28"/>
          <w:szCs w:val="28"/>
        </w:rPr>
        <w:t>委</w:t>
      </w:r>
      <w:r w:rsidR="002620D6" w:rsidRPr="002620D6">
        <w:rPr>
          <w:rFonts w:ascii="仿宋_GB2312" w:eastAsia="仿宋_GB2312" w:hint="eastAsia"/>
          <w:sz w:val="28"/>
          <w:szCs w:val="28"/>
        </w:rPr>
        <w:t>组织招聘人员。</w:t>
      </w:r>
    </w:p>
    <w:p w:rsidR="00AB51E7" w:rsidRDefault="004D4B7A" w:rsidP="00AB51E7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 w:rsidR="00AB51E7" w:rsidRPr="001C29F4">
        <w:rPr>
          <w:rFonts w:ascii="仿宋" w:eastAsia="仿宋" w:hAnsi="仿宋" w:hint="eastAsia"/>
          <w:sz w:val="28"/>
          <w:szCs w:val="28"/>
        </w:rPr>
        <w:t>、“无形资产”、“缴入非本级国库”、“其他交通工具购置和维护”有数字应作说明。</w:t>
      </w:r>
    </w:p>
    <w:p w:rsidR="007E3056" w:rsidRPr="00930E20" w:rsidRDefault="00FB009E" w:rsidP="00AB51E7">
      <w:pPr>
        <w:ind w:firstLine="560"/>
        <w:rPr>
          <w:rFonts w:ascii="仿宋_GB2312" w:eastAsia="仿宋_GB2312"/>
          <w:sz w:val="28"/>
          <w:szCs w:val="28"/>
        </w:rPr>
      </w:pPr>
      <w:r w:rsidRPr="00930E20">
        <w:rPr>
          <w:rFonts w:ascii="仿宋_GB2312" w:eastAsia="仿宋_GB2312" w:hint="eastAsia"/>
          <w:sz w:val="28"/>
          <w:szCs w:val="28"/>
        </w:rPr>
        <w:t>无形资产67500是单位HIS</w:t>
      </w:r>
      <w:r w:rsidR="00A54362">
        <w:rPr>
          <w:rFonts w:ascii="仿宋_GB2312" w:eastAsia="仿宋_GB2312" w:hint="eastAsia"/>
          <w:sz w:val="28"/>
          <w:szCs w:val="28"/>
        </w:rPr>
        <w:t>系统</w:t>
      </w:r>
      <w:r w:rsidRPr="00930E20">
        <w:rPr>
          <w:rFonts w:ascii="仿宋_GB2312" w:eastAsia="仿宋_GB2312" w:hint="eastAsia"/>
          <w:sz w:val="28"/>
          <w:szCs w:val="28"/>
        </w:rPr>
        <w:t>软件60000元，医保</w:t>
      </w:r>
      <w:r w:rsidR="00A54362">
        <w:rPr>
          <w:rFonts w:ascii="仿宋_GB2312" w:eastAsia="仿宋_GB2312" w:hint="eastAsia"/>
          <w:sz w:val="28"/>
          <w:szCs w:val="28"/>
        </w:rPr>
        <w:t>报销客户端</w:t>
      </w:r>
      <w:r w:rsidRPr="00930E20">
        <w:rPr>
          <w:rFonts w:ascii="仿宋_GB2312" w:eastAsia="仿宋_GB2312" w:hint="eastAsia"/>
          <w:sz w:val="28"/>
          <w:szCs w:val="28"/>
        </w:rPr>
        <w:t>软件7500元。</w:t>
      </w:r>
    </w:p>
    <w:sectPr w:rsidR="007E3056" w:rsidRPr="00930E20" w:rsidSect="00793C96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EF0" w:rsidRDefault="00E95EF0" w:rsidP="00E00C08">
      <w:r>
        <w:separator/>
      </w:r>
    </w:p>
  </w:endnote>
  <w:endnote w:type="continuationSeparator" w:id="0">
    <w:p w:rsidR="00E95EF0" w:rsidRDefault="00E95EF0" w:rsidP="00E00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EF0" w:rsidRDefault="00E95EF0" w:rsidP="00E00C08">
      <w:r>
        <w:separator/>
      </w:r>
    </w:p>
  </w:footnote>
  <w:footnote w:type="continuationSeparator" w:id="0">
    <w:p w:rsidR="00E95EF0" w:rsidRDefault="00E95EF0" w:rsidP="00E00C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2B1D"/>
    <w:rsid w:val="000B7D88"/>
    <w:rsid w:val="000D7660"/>
    <w:rsid w:val="001C29F4"/>
    <w:rsid w:val="001E1BCC"/>
    <w:rsid w:val="002620D6"/>
    <w:rsid w:val="00284D3F"/>
    <w:rsid w:val="002C7B83"/>
    <w:rsid w:val="003633F9"/>
    <w:rsid w:val="00413EED"/>
    <w:rsid w:val="004C3B56"/>
    <w:rsid w:val="004D1711"/>
    <w:rsid w:val="004D4B7A"/>
    <w:rsid w:val="004F6AE6"/>
    <w:rsid w:val="00544501"/>
    <w:rsid w:val="005766F8"/>
    <w:rsid w:val="005D46D1"/>
    <w:rsid w:val="00694D65"/>
    <w:rsid w:val="00712B1D"/>
    <w:rsid w:val="00793C96"/>
    <w:rsid w:val="007E3056"/>
    <w:rsid w:val="0081055E"/>
    <w:rsid w:val="00875A74"/>
    <w:rsid w:val="008D11C3"/>
    <w:rsid w:val="008F02F6"/>
    <w:rsid w:val="00930E20"/>
    <w:rsid w:val="00A27B09"/>
    <w:rsid w:val="00A54362"/>
    <w:rsid w:val="00A858E8"/>
    <w:rsid w:val="00AB51E7"/>
    <w:rsid w:val="00B05C85"/>
    <w:rsid w:val="00B157BB"/>
    <w:rsid w:val="00BB6EF3"/>
    <w:rsid w:val="00C26EDA"/>
    <w:rsid w:val="00CA0AA3"/>
    <w:rsid w:val="00DC2C54"/>
    <w:rsid w:val="00E00C08"/>
    <w:rsid w:val="00E460A6"/>
    <w:rsid w:val="00E649F2"/>
    <w:rsid w:val="00E95EF0"/>
    <w:rsid w:val="00EE2890"/>
    <w:rsid w:val="00EF4C06"/>
    <w:rsid w:val="00F03664"/>
    <w:rsid w:val="00FB0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AE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0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0C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0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0C08"/>
    <w:rPr>
      <w:sz w:val="18"/>
      <w:szCs w:val="18"/>
    </w:rPr>
  </w:style>
  <w:style w:type="character" w:styleId="a5">
    <w:name w:val="Hyperlink"/>
    <w:basedOn w:val="a0"/>
    <w:uiPriority w:val="99"/>
    <w:unhideWhenUsed/>
    <w:rsid w:val="004D4B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7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1020</Words>
  <Characters>5817</Characters>
  <Application>Microsoft Office Word</Application>
  <DocSecurity>0</DocSecurity>
  <Lines>48</Lines>
  <Paragraphs>13</Paragraphs>
  <ScaleCrop>false</ScaleCrop>
  <Company>Microsoft</Company>
  <LinksUpToDate>false</LinksUpToDate>
  <CharactersWithSpaces>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tlx</dc:creator>
  <cp:lastModifiedBy>Administrator</cp:lastModifiedBy>
  <cp:revision>18</cp:revision>
  <dcterms:created xsi:type="dcterms:W3CDTF">2016-01-06T07:21:00Z</dcterms:created>
  <dcterms:modified xsi:type="dcterms:W3CDTF">2016-01-11T02:39:00Z</dcterms:modified>
</cp:coreProperties>
</file>