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会宁县</w:t>
      </w:r>
      <w:r>
        <w:rPr>
          <w:rFonts w:hint="eastAsia" w:ascii="方正小标宋简体" w:hAnsi="方正小标宋简体" w:eastAsia="方正小标宋简体" w:cs="方正小标宋简体"/>
          <w:kern w:val="0"/>
          <w:sz w:val="36"/>
          <w:szCs w:val="36"/>
          <w:shd w:val="clear" w:color="auto" w:fill="FFFFFF"/>
          <w:lang w:val="en-US" w:eastAsia="zh-CN"/>
        </w:rPr>
        <w:t>头寨子镇卫生院</w:t>
      </w:r>
      <w:r>
        <w:rPr>
          <w:rFonts w:hint="eastAsia" w:ascii="方正小标宋简体" w:hAnsi="方正小标宋简体" w:eastAsia="方正小标宋简体" w:cs="方正小标宋简体"/>
          <w:kern w:val="0"/>
          <w:sz w:val="36"/>
          <w:szCs w:val="36"/>
          <w:shd w:val="clear" w:color="auto" w:fill="FFFFFF"/>
        </w:rPr>
        <w:t>202</w:t>
      </w:r>
      <w:r>
        <w:rPr>
          <w:rFonts w:hint="eastAsia" w:ascii="方正小标宋简体" w:hAnsi="方正小标宋简体" w:eastAsia="方正小标宋简体" w:cs="方正小标宋简体"/>
          <w:kern w:val="0"/>
          <w:sz w:val="36"/>
          <w:szCs w:val="36"/>
          <w:shd w:val="clear" w:color="auto" w:fill="FFFFFF"/>
          <w:lang w:val="en-US" w:eastAsia="zh-CN"/>
        </w:rPr>
        <w:t>1</w:t>
      </w:r>
      <w:r>
        <w:rPr>
          <w:rFonts w:hint="eastAsia" w:ascii="方正小标宋简体" w:hAnsi="方正小标宋简体" w:eastAsia="方正小标宋简体" w:cs="方正小标宋简体"/>
          <w:kern w:val="0"/>
          <w:sz w:val="36"/>
          <w:szCs w:val="36"/>
          <w:shd w:val="clear" w:color="auto" w:fill="FFFFFF"/>
        </w:rPr>
        <w:t>年部门决算公开说明</w:t>
      </w:r>
    </w:p>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36"/>
          <w:szCs w:val="36"/>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w:t>
      </w:r>
      <w:r>
        <w:rPr>
          <w:rFonts w:hint="eastAsia" w:ascii="仿宋" w:hAnsi="仿宋" w:eastAsia="仿宋" w:cs="仿宋"/>
          <w:sz w:val="32"/>
          <w:szCs w:val="32"/>
        </w:rPr>
        <w:t>单位主要职责：以维护当地居民健康为中心，综合提供基本医疗服务和公共卫生服务。是集医疗、预防、保健为一体的综合性基层医疗卫生机构。</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我单位为正</w:t>
      </w:r>
      <w:r>
        <w:rPr>
          <w:rFonts w:hint="eastAsia" w:ascii="仿宋_GB2312" w:hAnsi="仿宋_GB2312" w:eastAsia="仿宋_GB2312" w:cs="仿宋_GB2312"/>
          <w:sz w:val="32"/>
          <w:szCs w:val="32"/>
          <w:shd w:val="clear" w:color="auto" w:fill="FFFFFF"/>
          <w:lang w:val="en-US" w:eastAsia="zh-CN"/>
        </w:rPr>
        <w:t>股</w:t>
      </w:r>
      <w:r>
        <w:rPr>
          <w:rFonts w:hint="eastAsia" w:ascii="仿宋_GB2312" w:hAnsi="仿宋_GB2312" w:eastAsia="仿宋_GB2312" w:cs="仿宋_GB2312"/>
          <w:sz w:val="32"/>
          <w:szCs w:val="32"/>
          <w:shd w:val="clear" w:color="auto" w:fill="FFFFFF"/>
        </w:rPr>
        <w:t>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573.65</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573.65</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49.94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8.7</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49.94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357.55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216.1</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49.94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8.7</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573.65</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357.55</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,一般公共预算支出</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49.66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13.89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357.55</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49.66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13.89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357.55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49.66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财政拨款人员经费增加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357.55</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292.42</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21.79</w:t>
      </w:r>
      <w:bookmarkStart w:id="0" w:name="_GoBack"/>
      <w:bookmarkEnd w:id="0"/>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val="en-US"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0万元</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1N2I3ZGMzMDdkZWFmOWY5MTU5MzIzMDc1ZGUxYTQ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3621022"/>
    <w:rsid w:val="0D7F205C"/>
    <w:rsid w:val="1B542B6D"/>
    <w:rsid w:val="25137802"/>
    <w:rsid w:val="36B64491"/>
    <w:rsid w:val="4AF86972"/>
    <w:rsid w:val="4C941211"/>
    <w:rsid w:val="4DCB3F96"/>
    <w:rsid w:val="5038668B"/>
    <w:rsid w:val="52493824"/>
    <w:rsid w:val="54FC7E8F"/>
    <w:rsid w:val="55ED6901"/>
    <w:rsid w:val="57CF570C"/>
    <w:rsid w:val="589C40A2"/>
    <w:rsid w:val="5D7A4A3D"/>
    <w:rsid w:val="62DB0C58"/>
    <w:rsid w:val="6B52582F"/>
    <w:rsid w:val="72785CF9"/>
    <w:rsid w:val="75AD3D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3258</Words>
  <Characters>3427</Characters>
  <Lines>27</Lines>
  <Paragraphs>7</Paragraphs>
  <TotalTime>39</TotalTime>
  <ScaleCrop>false</ScaleCrop>
  <LinksUpToDate>false</LinksUpToDate>
  <CharactersWithSpaces>3518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_し零下37℃嘚心温</cp:lastModifiedBy>
  <cp:lastPrinted>2023-06-01T08:29:00Z</cp:lastPrinted>
  <dcterms:modified xsi:type="dcterms:W3CDTF">2023-06-07T07:51:23Z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18731E8C44A941D7BCA49EFE7D37C326_13</vt:lpwstr>
  </property>
</Properties>
</file>