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val="en-US" w:eastAsia="zh-CN"/>
        </w:rPr>
        <w:t>太平店镇</w:t>
      </w:r>
      <w:r>
        <w:rPr>
          <w:rFonts w:hint="eastAsia" w:ascii="方正小标宋简体" w:hAnsi="方正小标宋简体" w:eastAsia="方正小标宋简体" w:cs="方正小标宋简体"/>
          <w:kern w:val="0"/>
          <w:sz w:val="44"/>
          <w:szCs w:val="44"/>
          <w:shd w:val="clear" w:color="auto" w:fill="FFFFFF"/>
          <w:lang w:eastAsia="zh-CN"/>
        </w:rPr>
        <w:t>中心卫生院</w:t>
      </w:r>
      <w:r>
        <w:rPr>
          <w:rFonts w:hint="eastAsia" w:ascii="方正小标宋简体" w:hAnsi="方正小标宋简体" w:eastAsia="方正小标宋简体" w:cs="方正小标宋简体"/>
          <w:kern w:val="0"/>
          <w:sz w:val="44"/>
          <w:szCs w:val="44"/>
          <w:shd w:val="clear" w:color="auto" w:fill="FFFFFF"/>
        </w:rPr>
        <w:t>2021年部门决算公开说明</w:t>
      </w:r>
      <w:r>
        <w:rPr>
          <w:rFonts w:hint="eastAsia" w:ascii="方正小标宋简体" w:hAnsi="方正小标宋简体" w:eastAsia="方正小标宋简体" w:cs="方正小标宋简体"/>
          <w:sz w:val="44"/>
          <w:szCs w:val="44"/>
          <w:shd w:val="clear" w:color="auto" w:fill="FFFFFF"/>
        </w:rPr>
        <w:t>目录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zh-CN"/>
        </w:rPr>
        <w:t>会宁县</w:t>
      </w:r>
      <w:r>
        <w:rPr>
          <w:rFonts w:hint="eastAsia" w:ascii="仿宋_GB2312" w:hAnsi="仿宋_GB2312" w:eastAsia="仿宋_GB2312" w:cs="仿宋_GB2312"/>
          <w:sz w:val="32"/>
          <w:szCs w:val="32"/>
          <w:shd w:val="clear" w:color="auto" w:fill="FFFFFF"/>
          <w:lang w:val="en-US" w:eastAsia="zh-CN"/>
        </w:rPr>
        <w:t>太平店镇中心</w:t>
      </w:r>
      <w:r>
        <w:rPr>
          <w:rFonts w:hint="eastAsia" w:ascii="仿宋_GB2312" w:hAnsi="仿宋_GB2312" w:eastAsia="仿宋_GB2312" w:cs="仿宋_GB2312"/>
          <w:sz w:val="32"/>
          <w:szCs w:val="32"/>
          <w:shd w:val="clear" w:color="auto" w:fill="FFFFFF"/>
          <w:lang w:val="zh-CN" w:eastAsia="zh-CN"/>
        </w:rPr>
        <w:t>卫生院</w:t>
      </w:r>
      <w:r>
        <w:rPr>
          <w:rFonts w:hint="eastAsia" w:ascii="仿宋_GB2312" w:hAnsi="仿宋_GB2312" w:eastAsia="仿宋_GB2312" w:cs="仿宋_GB2312"/>
          <w:sz w:val="32"/>
          <w:szCs w:val="32"/>
          <w:shd w:val="clear" w:color="auto" w:fill="FFFFFF"/>
          <w:lang w:val="zh-CN"/>
        </w:rPr>
        <w:t>是一家以医疗、预防、保健、为一体的</w:t>
      </w:r>
      <w:r>
        <w:rPr>
          <w:rFonts w:hint="eastAsia" w:ascii="仿宋_GB2312" w:hAnsi="仿宋_GB2312" w:eastAsia="仿宋_GB2312" w:cs="仿宋_GB2312"/>
          <w:sz w:val="32"/>
          <w:szCs w:val="32"/>
          <w:shd w:val="clear" w:color="auto" w:fill="FFFFFF"/>
          <w:lang w:val="en-US" w:eastAsia="zh-CN"/>
        </w:rPr>
        <w:t>乡镇卫生院</w:t>
      </w:r>
      <w:r>
        <w:rPr>
          <w:rFonts w:hint="eastAsia" w:ascii="仿宋_GB2312" w:hAnsi="仿宋_GB2312" w:eastAsia="仿宋_GB2312" w:cs="仿宋_GB2312"/>
          <w:sz w:val="32"/>
          <w:szCs w:val="32"/>
          <w:shd w:val="clear" w:color="auto" w:fill="FFFFFF"/>
          <w:lang w:val="zh-CN"/>
        </w:rPr>
        <w:t>，职能职责具体如下：</w:t>
      </w:r>
    </w:p>
    <w:p>
      <w:pPr>
        <w:pStyle w:val="5"/>
        <w:keepNext w:val="0"/>
        <w:keepLines w:val="0"/>
        <w:widowControl/>
        <w:numPr>
          <w:ilvl w:val="0"/>
          <w:numId w:val="1"/>
        </w:numPr>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en-US" w:eastAsia="zh-CN"/>
        </w:rPr>
        <w:t>提供卫生医疗服务，以公共卫生服务为主</w:t>
      </w:r>
      <w:r>
        <w:rPr>
          <w:rFonts w:hint="eastAsia" w:ascii="仿宋_GB2312" w:hAnsi="仿宋_GB2312" w:eastAsia="仿宋_GB2312" w:cs="仿宋_GB2312"/>
          <w:sz w:val="32"/>
          <w:szCs w:val="32"/>
          <w:shd w:val="clear" w:color="auto" w:fill="FFFFFF"/>
          <w:lang w:val="zh-CN"/>
        </w:rPr>
        <w:t>，</w:t>
      </w:r>
      <w:r>
        <w:rPr>
          <w:rFonts w:hint="eastAsia" w:ascii="仿宋_GB2312" w:hAnsi="仿宋_GB2312" w:eastAsia="仿宋_GB2312" w:cs="仿宋_GB2312"/>
          <w:sz w:val="32"/>
          <w:szCs w:val="32"/>
          <w:shd w:val="clear" w:color="auto" w:fill="FFFFFF"/>
          <w:lang w:val="en-US" w:eastAsia="zh-CN"/>
        </w:rPr>
        <w:t>综合提供预防、保健和基本医疗服务等</w:t>
      </w:r>
      <w:r>
        <w:rPr>
          <w:rFonts w:hint="eastAsia" w:ascii="仿宋_GB2312" w:hAnsi="仿宋_GB2312" w:eastAsia="仿宋_GB2312" w:cs="仿宋_GB2312"/>
          <w:sz w:val="32"/>
          <w:szCs w:val="32"/>
          <w:shd w:val="clear" w:color="auto" w:fill="FFFFFF"/>
          <w:lang w:val="zh-CN"/>
        </w:rPr>
        <w:t xml:space="preserve">。 </w:t>
      </w:r>
    </w:p>
    <w:p>
      <w:pPr>
        <w:pStyle w:val="5"/>
        <w:keepNext w:val="0"/>
        <w:keepLines w:val="0"/>
        <w:widowControl/>
        <w:numPr>
          <w:ilvl w:val="0"/>
          <w:numId w:val="1"/>
        </w:numPr>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en-US" w:eastAsia="zh-CN"/>
        </w:rPr>
        <w:t>加强疾病预防，做好重大疾病防控并及时报告，加强农村疾病预防控制做好传染病、地方病防治和疫情等农村突发性公共卫生事件报告工作</w:t>
      </w:r>
      <w:r>
        <w:rPr>
          <w:rFonts w:hint="eastAsia" w:ascii="仿宋_GB2312" w:hAnsi="仿宋_GB2312" w:eastAsia="仿宋_GB2312" w:cs="仿宋_GB2312"/>
          <w:sz w:val="32"/>
          <w:szCs w:val="32"/>
          <w:shd w:val="clear" w:color="auto" w:fill="FFFFFF"/>
          <w:lang w:val="zh-CN"/>
        </w:rPr>
        <w:t xml:space="preserve">。 </w:t>
      </w:r>
    </w:p>
    <w:p>
      <w:pPr>
        <w:pStyle w:val="5"/>
        <w:keepNext w:val="0"/>
        <w:keepLines w:val="0"/>
        <w:widowControl/>
        <w:numPr>
          <w:ilvl w:val="0"/>
          <w:numId w:val="1"/>
        </w:numPr>
        <w:suppressLineNumbers w:val="0"/>
        <w:ind w:left="0" w:leftChars="0" w:firstLine="0" w:firstLineChars="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en-US" w:eastAsia="zh-CN"/>
        </w:rPr>
        <w:t>执行免疫计划，开展慢性疾病的防止工作，认真执行儿童计划免疫</w:t>
      </w:r>
      <w:r>
        <w:rPr>
          <w:rFonts w:hint="eastAsia" w:ascii="仿宋_GB2312" w:hAnsi="仿宋_GB2312" w:eastAsia="仿宋_GB2312" w:cs="仿宋_GB2312"/>
          <w:sz w:val="32"/>
          <w:szCs w:val="32"/>
          <w:shd w:val="clear" w:color="auto" w:fill="FFFFFF"/>
          <w:lang w:val="zh-CN"/>
        </w:rPr>
        <w:t xml:space="preserve">。 </w:t>
      </w:r>
    </w:p>
    <w:p>
      <w:pPr>
        <w:pStyle w:val="5"/>
        <w:keepNext w:val="0"/>
        <w:keepLines w:val="0"/>
        <w:widowControl/>
        <w:numPr>
          <w:ilvl w:val="0"/>
          <w:numId w:val="0"/>
        </w:numPr>
        <w:suppressLineNumbers w:val="0"/>
        <w:ind w:leftChars="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val="zh-CN"/>
        </w:rPr>
        <w:t>、</w:t>
      </w:r>
      <w:r>
        <w:rPr>
          <w:rFonts w:hint="eastAsia" w:ascii="仿宋_GB2312" w:hAnsi="仿宋_GB2312" w:eastAsia="仿宋_GB2312" w:cs="仿宋_GB2312"/>
          <w:sz w:val="32"/>
          <w:szCs w:val="32"/>
          <w:shd w:val="clear" w:color="auto" w:fill="FFFFFF"/>
          <w:lang w:val="en-US" w:eastAsia="zh-CN"/>
        </w:rPr>
        <w:t>开展爱国卫生教育，普及卫生保健知识并引导农民建立良好的卫生习惯</w:t>
      </w:r>
      <w:r>
        <w:rPr>
          <w:rFonts w:hint="eastAsia" w:ascii="仿宋_GB2312" w:hAnsi="仿宋_GB2312" w:eastAsia="仿宋_GB2312" w:cs="仿宋_GB2312"/>
          <w:sz w:val="32"/>
          <w:szCs w:val="32"/>
          <w:shd w:val="clear" w:color="auto" w:fill="FFFFFF"/>
          <w:lang w:val="zh-CN"/>
        </w:rPr>
        <w:t>。</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shd w:val="clear" w:color="auto" w:fill="FFFFFF"/>
          <w:lang w:val="en-US" w:eastAsia="zh-CN" w:bidi="ar-SA"/>
        </w:rPr>
        <w:t>独立核算</w:t>
      </w:r>
      <w:r>
        <w:rPr>
          <w:rFonts w:hint="eastAsia" w:ascii="仿宋_GB2312" w:hAnsi="仿宋_GB2312" w:eastAsia="仿宋_GB2312" w:cs="仿宋_GB2312"/>
          <w:kern w:val="0"/>
          <w:sz w:val="32"/>
          <w:szCs w:val="32"/>
          <w:shd w:val="clear" w:color="auto" w:fill="FFFFFF"/>
          <w:lang w:val="zh-CN" w:eastAsia="zh-CN" w:bidi="ar-SA"/>
        </w:rPr>
        <w:t>机构，一个</w:t>
      </w:r>
      <w:r>
        <w:rPr>
          <w:rFonts w:hint="eastAsia" w:ascii="仿宋_GB2312" w:hAnsi="仿宋_GB2312" w:eastAsia="仿宋_GB2312" w:cs="仿宋_GB2312"/>
          <w:kern w:val="0"/>
          <w:sz w:val="32"/>
          <w:szCs w:val="32"/>
          <w:shd w:val="clear" w:color="auto" w:fill="FFFFFF"/>
          <w:lang w:val="en-US" w:eastAsia="zh-CN" w:bidi="ar-SA"/>
        </w:rPr>
        <w:t>无变化</w:t>
      </w:r>
      <w:r>
        <w:rPr>
          <w:rFonts w:hint="eastAsia" w:ascii="仿宋_GB2312" w:hAnsi="仿宋_GB2312" w:eastAsia="仿宋_GB2312" w:cs="仿宋_GB2312"/>
          <w:kern w:val="0"/>
          <w:sz w:val="32"/>
          <w:szCs w:val="32"/>
          <w:shd w:val="clear" w:color="auto" w:fill="FFFFFF"/>
          <w:lang w:val="zh-CN" w:eastAsia="zh-CN" w:bidi="ar-SA"/>
        </w:rPr>
        <w:t>，</w:t>
      </w:r>
      <w:r>
        <w:rPr>
          <w:rFonts w:hint="eastAsia" w:ascii="仿宋_GB2312" w:hAnsi="仿宋_GB2312" w:eastAsia="仿宋_GB2312" w:cs="仿宋_GB2312"/>
          <w:kern w:val="0"/>
          <w:sz w:val="32"/>
          <w:szCs w:val="32"/>
          <w:shd w:val="clear" w:color="auto" w:fill="FFFFFF"/>
          <w:lang w:val="en-US" w:eastAsia="zh-CN" w:bidi="ar-SA"/>
        </w:rPr>
        <w:t>属于全额拨款事业单位。</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752.68</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785.30</w:t>
      </w:r>
      <w:r>
        <w:rPr>
          <w:rFonts w:hint="eastAsia" w:ascii="仿宋_GB2312" w:hAnsi="仿宋_GB2312" w:eastAsia="仿宋_GB2312" w:cs="仿宋_GB2312"/>
          <w:sz w:val="32"/>
          <w:szCs w:val="32"/>
          <w:shd w:val="clear" w:color="auto" w:fill="FFFFFF"/>
        </w:rPr>
        <w:t>万元。与2020年决算数相比，收入</w:t>
      </w:r>
      <w:r>
        <w:rPr>
          <w:rFonts w:hint="eastAsia" w:ascii="仿宋_GB2312" w:hAnsi="仿宋_GB2312" w:eastAsia="仿宋_GB2312" w:cs="仿宋_GB2312"/>
          <w:sz w:val="32"/>
          <w:szCs w:val="32"/>
          <w:shd w:val="clear" w:color="auto" w:fill="FFFFFF"/>
          <w:lang w:val="en-US" w:eastAsia="zh-CN"/>
        </w:rPr>
        <w:t>减少121.84</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16.19</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60.53</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7.71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门诊诊疗人次减少，</w:t>
      </w:r>
      <w:r>
        <w:rPr>
          <w:rFonts w:hint="eastAsia" w:ascii="仿宋_GB2312" w:hAnsi="仿宋_GB2312" w:eastAsia="仿宋_GB2312" w:cs="仿宋_GB2312"/>
          <w:sz w:val="32"/>
          <w:szCs w:val="32"/>
          <w:shd w:val="clear" w:color="auto" w:fill="FFFFFF"/>
          <w:lang w:val="en-US" w:eastAsia="zh-CN"/>
        </w:rPr>
        <w:t>住院病人减少，导致</w:t>
      </w:r>
      <w:r>
        <w:rPr>
          <w:rFonts w:hint="eastAsia" w:ascii="仿宋_GB2312" w:hAnsi="仿宋_GB2312" w:eastAsia="仿宋_GB2312" w:cs="仿宋_GB2312"/>
          <w:sz w:val="32"/>
          <w:szCs w:val="32"/>
          <w:shd w:val="clear" w:color="auto" w:fill="FFFFFF"/>
          <w:lang w:eastAsia="zh-CN"/>
        </w:rPr>
        <w:t>医疗收入减少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549.88</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事业</w:t>
      </w:r>
      <w:r>
        <w:rPr>
          <w:rFonts w:hint="eastAsia" w:ascii="仿宋_GB2312" w:hAnsi="仿宋_GB2312" w:eastAsia="仿宋_GB2312" w:cs="仿宋_GB2312"/>
          <w:sz w:val="32"/>
          <w:szCs w:val="32"/>
          <w:shd w:val="clear" w:color="auto" w:fill="FFFFFF"/>
        </w:rPr>
        <w:t>收入</w:t>
      </w:r>
      <w:r>
        <w:rPr>
          <w:rFonts w:hint="eastAsia" w:ascii="仿宋_GB2312" w:hAnsi="仿宋_GB2312" w:eastAsia="仿宋_GB2312" w:cs="仿宋_GB2312"/>
          <w:sz w:val="32"/>
          <w:szCs w:val="32"/>
          <w:shd w:val="clear" w:color="auto" w:fill="FFFFFF"/>
          <w:lang w:val="en-US" w:eastAsia="zh-CN"/>
        </w:rPr>
        <w:t>202.79</w:t>
      </w:r>
      <w:r>
        <w:rPr>
          <w:rFonts w:hint="eastAsia" w:ascii="仿宋_GB2312" w:hAnsi="仿宋_GB2312" w:eastAsia="仿宋_GB2312" w:cs="仿宋_GB2312"/>
          <w:sz w:val="32"/>
          <w:szCs w:val="32"/>
          <w:shd w:val="clear" w:color="auto" w:fill="FFFFFF"/>
        </w:rPr>
        <w:t>万元，收入</w:t>
      </w:r>
      <w:r>
        <w:rPr>
          <w:rFonts w:hint="eastAsia" w:ascii="仿宋_GB2312" w:hAnsi="仿宋_GB2312" w:eastAsia="仿宋_GB2312" w:cs="仿宋_GB2312"/>
          <w:sz w:val="32"/>
          <w:szCs w:val="32"/>
          <w:shd w:val="clear" w:color="auto" w:fill="FFFFFF"/>
          <w:lang w:val="en-US" w:eastAsia="zh-CN"/>
        </w:rPr>
        <w:t>减少121.84</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16.19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就医患者减少，医疗收入减少。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785.3</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549.88</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，事业支出</w:t>
      </w:r>
      <w:r>
        <w:rPr>
          <w:rFonts w:hint="eastAsia" w:ascii="仿宋_GB2312" w:hAnsi="仿宋_GB2312" w:eastAsia="仿宋_GB2312" w:cs="仿宋_GB2312"/>
          <w:sz w:val="32"/>
          <w:szCs w:val="32"/>
          <w:shd w:val="clear" w:color="auto" w:fill="FFFFFF"/>
          <w:lang w:val="en-US" w:eastAsia="zh-CN"/>
        </w:rPr>
        <w:t>235.42万元，</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60.53</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7.71</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门诊</w:t>
      </w:r>
      <w:r>
        <w:rPr>
          <w:rFonts w:hint="eastAsia" w:ascii="仿宋_GB2312" w:hAnsi="仿宋_GB2312" w:eastAsia="仿宋_GB2312" w:cs="仿宋_GB2312"/>
          <w:sz w:val="32"/>
          <w:szCs w:val="32"/>
          <w:shd w:val="clear" w:color="auto" w:fill="FFFFFF"/>
          <w:lang w:val="en-US" w:eastAsia="zh-CN"/>
        </w:rPr>
        <w:t>诊疗人次</w:t>
      </w:r>
      <w:r>
        <w:rPr>
          <w:rFonts w:hint="eastAsia" w:ascii="仿宋_GB2312" w:hAnsi="仿宋_GB2312" w:eastAsia="仿宋_GB2312" w:cs="仿宋_GB2312"/>
          <w:sz w:val="32"/>
          <w:szCs w:val="32"/>
          <w:shd w:val="clear" w:color="auto" w:fill="FFFFFF"/>
          <w:lang w:eastAsia="zh-CN"/>
        </w:rPr>
        <w:t>减少，核减了</w:t>
      </w:r>
      <w:r>
        <w:rPr>
          <w:rFonts w:hint="eastAsia" w:ascii="仿宋_GB2312" w:hAnsi="仿宋_GB2312" w:eastAsia="仿宋_GB2312" w:cs="仿宋_GB2312"/>
          <w:sz w:val="32"/>
          <w:szCs w:val="32"/>
          <w:shd w:val="clear" w:color="auto" w:fill="FFFFFF"/>
          <w:lang w:val="en-US" w:eastAsia="zh-CN"/>
        </w:rPr>
        <w:t>本单位</w:t>
      </w:r>
      <w:bookmarkStart w:id="0" w:name="_GoBack"/>
      <w:bookmarkEnd w:id="0"/>
      <w:r>
        <w:rPr>
          <w:rFonts w:hint="eastAsia" w:ascii="仿宋_GB2312" w:hAnsi="仿宋_GB2312" w:eastAsia="仿宋_GB2312" w:cs="仿宋_GB2312"/>
          <w:sz w:val="32"/>
          <w:szCs w:val="32"/>
          <w:shd w:val="clear" w:color="auto" w:fill="FFFFFF"/>
          <w:lang w:eastAsia="zh-CN"/>
        </w:rPr>
        <w:t>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549.88</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14.04</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2.55</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公卫经费</w:t>
      </w:r>
      <w:r>
        <w:rPr>
          <w:rFonts w:hint="eastAsia" w:ascii="仿宋_GB2312" w:hAnsi="仿宋_GB2312" w:eastAsia="仿宋_GB2312" w:cs="仿宋_GB2312"/>
          <w:sz w:val="32"/>
          <w:szCs w:val="32"/>
          <w:shd w:val="clear" w:color="auto" w:fill="FFFFFF"/>
          <w:lang w:val="en-US" w:eastAsia="zh-CN"/>
        </w:rPr>
        <w:t>及</w:t>
      </w:r>
      <w:r>
        <w:rPr>
          <w:rFonts w:hint="eastAsia" w:ascii="仿宋_GB2312" w:hAnsi="仿宋_GB2312" w:eastAsia="仿宋_GB2312" w:cs="仿宋_GB2312"/>
          <w:sz w:val="32"/>
          <w:szCs w:val="32"/>
          <w:shd w:val="clear" w:color="auto" w:fill="FFFFFF"/>
          <w:lang w:eastAsia="zh-CN"/>
        </w:rPr>
        <w:t>人员经费增加。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549.88</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10.1</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公卫经费增加，人员经费增加。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549.88</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379.95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0.96</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人员经费增加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399.64</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50.93</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核减了办公费的支出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本部门2021年度</w:t>
      </w:r>
      <w:r>
        <w:rPr>
          <w:rFonts w:hint="eastAsia" w:ascii="仿宋_GB2312" w:hAnsi="仿宋_GB2312" w:eastAsia="仿宋_GB2312" w:cs="仿宋_GB2312"/>
          <w:sz w:val="32"/>
          <w:szCs w:val="32"/>
          <w:shd w:val="clear" w:color="auto" w:fill="FFFFFF"/>
          <w:lang w:eastAsia="zh-CN"/>
        </w:rPr>
        <w:t>无</w:t>
      </w:r>
      <w:r>
        <w:rPr>
          <w:rFonts w:hint="eastAsia" w:ascii="仿宋_GB2312" w:hAnsi="仿宋_GB2312" w:eastAsia="仿宋_GB2312" w:cs="仿宋_GB2312"/>
          <w:sz w:val="32"/>
          <w:szCs w:val="32"/>
          <w:shd w:val="clear" w:color="auto" w:fill="FFFFFF"/>
        </w:rPr>
        <w:t>“三公”经费支出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无因公出国人员，未产生因公出国费用；</w:t>
      </w:r>
      <w:r>
        <w:rPr>
          <w:rFonts w:hint="eastAsia" w:ascii="仿宋_GB2312" w:hAnsi="仿宋_GB2312" w:eastAsia="仿宋_GB2312" w:cs="仿宋_GB2312"/>
          <w:b w:val="0"/>
          <w:bCs/>
          <w:sz w:val="32"/>
          <w:szCs w:val="32"/>
          <w:shd w:val="clear" w:color="auto" w:fill="FFFFFF"/>
          <w:lang w:eastAsia="zh-CN"/>
        </w:rPr>
        <w:t>无</w:t>
      </w:r>
      <w:r>
        <w:rPr>
          <w:rFonts w:hint="eastAsia" w:ascii="仿宋_GB2312" w:hAnsi="仿宋_GB2312" w:eastAsia="仿宋_GB2312" w:cs="仿宋_GB2312"/>
          <w:b w:val="0"/>
          <w:bCs/>
          <w:sz w:val="32"/>
          <w:szCs w:val="32"/>
          <w:shd w:val="clear" w:color="auto" w:fill="FFFFFF"/>
        </w:rPr>
        <w:t>公务接待费</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b w:val="0"/>
          <w:bCs/>
          <w:sz w:val="32"/>
          <w:szCs w:val="32"/>
          <w:shd w:val="clear" w:color="auto" w:fill="FFFFFF"/>
        </w:rPr>
        <w:t>公务用车购置及运行维护费</w:t>
      </w:r>
      <w:r>
        <w:rPr>
          <w:rFonts w:hint="eastAsia" w:ascii="仿宋_GB2312" w:hAnsi="仿宋_GB2312" w:eastAsia="仿宋_GB2312" w:cs="仿宋_GB2312"/>
          <w:b w:val="0"/>
          <w:bCs/>
          <w:sz w:val="32"/>
          <w:szCs w:val="32"/>
          <w:shd w:val="clear" w:color="auto" w:fill="FFFFFF"/>
          <w:lang w:eastAsia="zh-CN"/>
        </w:rPr>
        <w:t>。</w:t>
      </w:r>
    </w:p>
    <w:p>
      <w:pPr>
        <w:pStyle w:val="5"/>
        <w:numPr>
          <w:ilvl w:val="0"/>
          <w:numId w:val="2"/>
        </w:numPr>
        <w:shd w:val="clear" w:color="auto" w:fill="FFFFFF"/>
        <w:spacing w:beforeAutospacing="0" w:afterAutospacing="0" w:line="578" w:lineRule="exact"/>
        <w:ind w:firstLine="643" w:firstLineChars="200"/>
        <w:jc w:val="both"/>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机关运行经费支出情况说明</w:t>
      </w:r>
    </w:p>
    <w:p>
      <w:pPr>
        <w:pStyle w:val="5"/>
        <w:shd w:val="clear" w:color="auto" w:fill="FFFFFF"/>
        <w:spacing w:beforeAutospacing="0" w:afterAutospacing="0" w:line="578" w:lineRule="exact"/>
        <w:ind w:firstLine="1600" w:firstLineChars="5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本部门2021年度政府采购</w:t>
      </w:r>
      <w:r>
        <w:rPr>
          <w:rFonts w:hint="eastAsia" w:ascii="仿宋_GB2312" w:hAnsi="仿宋_GB2312" w:eastAsia="仿宋_GB2312" w:cs="仿宋_GB2312"/>
          <w:sz w:val="32"/>
          <w:szCs w:val="32"/>
          <w:shd w:val="clear" w:color="auto" w:fill="FFFFFF"/>
          <w:lang w:val="en-US" w:eastAsia="zh-CN"/>
        </w:rPr>
        <w:t>无</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根据财政对整体支出绩效管理要求，本</w:t>
      </w:r>
      <w:r>
        <w:rPr>
          <w:rFonts w:hint="eastAsia" w:ascii="仿宋_GB2312" w:hAnsi="仿宋_GB2312" w:eastAsia="仿宋_GB2312" w:cs="仿宋_GB2312"/>
          <w:sz w:val="32"/>
          <w:szCs w:val="32"/>
          <w:shd w:val="clear" w:color="auto" w:fill="FFFFFF"/>
          <w:lang w:val="en-US" w:eastAsia="zh-CN"/>
        </w:rPr>
        <w:t>单位</w:t>
      </w:r>
      <w:r>
        <w:rPr>
          <w:rFonts w:hint="eastAsia" w:ascii="仿宋_GB2312" w:hAnsi="仿宋_GB2312" w:eastAsia="仿宋_GB2312" w:cs="仿宋_GB2312"/>
          <w:sz w:val="32"/>
          <w:szCs w:val="32"/>
          <w:shd w:val="clear" w:color="auto" w:fill="FFFFFF"/>
          <w:lang w:eastAsia="zh-CN"/>
        </w:rPr>
        <w:t>对</w:t>
      </w:r>
      <w:r>
        <w:rPr>
          <w:rFonts w:hint="eastAsia" w:ascii="仿宋_GB2312" w:hAnsi="仿宋_GB2312" w:eastAsia="仿宋_GB2312" w:cs="仿宋_GB2312"/>
          <w:sz w:val="32"/>
          <w:szCs w:val="32"/>
          <w:shd w:val="clear" w:color="auto" w:fill="FFFFFF"/>
        </w:rPr>
        <w:t>2021年度整体支出</w:t>
      </w:r>
      <w:r>
        <w:rPr>
          <w:rFonts w:hint="eastAsia" w:ascii="仿宋_GB2312" w:hAnsi="仿宋_GB2312" w:eastAsia="仿宋_GB2312" w:cs="仿宋_GB2312"/>
          <w:sz w:val="32"/>
          <w:szCs w:val="32"/>
          <w:shd w:val="clear" w:color="auto" w:fill="FFFFFF"/>
          <w:lang w:eastAsia="zh-CN"/>
        </w:rPr>
        <w:t>及时</w:t>
      </w:r>
      <w:r>
        <w:rPr>
          <w:rFonts w:hint="eastAsia" w:ascii="仿宋_GB2312" w:hAnsi="仿宋_GB2312" w:eastAsia="仿宋_GB2312" w:cs="仿宋_GB2312"/>
          <w:sz w:val="32"/>
          <w:szCs w:val="32"/>
          <w:shd w:val="clear" w:color="auto" w:fill="FFFFFF"/>
        </w:rPr>
        <w:t>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E1FAF"/>
    <w:multiLevelType w:val="singleLevel"/>
    <w:tmpl w:val="559E1FAF"/>
    <w:lvl w:ilvl="0" w:tentative="0">
      <w:start w:val="8"/>
      <w:numFmt w:val="chineseCounting"/>
      <w:suff w:val="nothing"/>
      <w:lvlText w:val="%1、"/>
      <w:lvlJc w:val="left"/>
      <w:rPr>
        <w:rFonts w:hint="eastAsia"/>
      </w:rPr>
    </w:lvl>
  </w:abstractNum>
  <w:abstractNum w:abstractNumId="1">
    <w:nsid w:val="6FF86E09"/>
    <w:multiLevelType w:val="singleLevel"/>
    <w:tmpl w:val="6FF86E09"/>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2NDEyZTViNGQ5ZThmZDg0MmI1YWZlZGI5ZTM4NGEifQ=="/>
  </w:docVars>
  <w:rsids>
    <w:rsidRoot w:val="00510E5B"/>
    <w:rsid w:val="000B3026"/>
    <w:rsid w:val="000C7383"/>
    <w:rsid w:val="00215441"/>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666B4B"/>
    <w:rsid w:val="0D7F205C"/>
    <w:rsid w:val="0DD85D5A"/>
    <w:rsid w:val="1B542B6D"/>
    <w:rsid w:val="1E3A49A0"/>
    <w:rsid w:val="20E60B66"/>
    <w:rsid w:val="25137802"/>
    <w:rsid w:val="36B64491"/>
    <w:rsid w:val="47765B87"/>
    <w:rsid w:val="4C941211"/>
    <w:rsid w:val="4DCB3F96"/>
    <w:rsid w:val="62DB0C58"/>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3239</Words>
  <Characters>3412</Characters>
  <Lines>27</Lines>
  <Paragraphs>7</Paragraphs>
  <TotalTime>31</TotalTime>
  <ScaleCrop>false</ScaleCrop>
  <LinksUpToDate>false</LinksUpToDate>
  <CharactersWithSpaces>3504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  LIAN</cp:lastModifiedBy>
  <cp:lastPrinted>2023-06-01T08:29:00Z</cp:lastPrinted>
  <dcterms:modified xsi:type="dcterms:W3CDTF">2023-06-07T07:39:40Z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DA93939EE26E43508ED7B54C5597FD43_13</vt:lpwstr>
  </property>
</Properties>
</file>