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河畔镇中心卫生院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承担本区域居民的预防，医疗和保健任务。区域内传染病，职业病和非传染性慢性病的防控，区域内人群的健康教育工作，强化区域内医疗救治体系，有效应对各种突发性公共卫生事件等。同时</w:t>
      </w:r>
      <w:r>
        <w:rPr>
          <w:rFonts w:hint="eastAsia" w:ascii="仿宋_GB2312" w:hAnsi="仿宋_GB2312" w:eastAsia="仿宋_GB2312" w:cs="仿宋_GB2312"/>
          <w:sz w:val="32"/>
          <w:szCs w:val="32"/>
          <w:shd w:val="clear" w:color="auto" w:fill="FFFFFF"/>
        </w:rPr>
        <w:t>完成上级业务指导部门交办的其他相关工作</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本部门2021年度收入总计6433.51万元，支出总计</w:t>
      </w:r>
      <w:r>
        <w:rPr>
          <w:rFonts w:hint="eastAsia" w:ascii="仿宋_GB2312" w:hAnsi="仿宋_GB2312" w:eastAsia="仿宋_GB2312" w:cs="仿宋_GB2312"/>
          <w:sz w:val="32"/>
          <w:szCs w:val="32"/>
          <w:shd w:val="clear" w:color="auto" w:fill="FFFFFF"/>
          <w:lang w:val="en-US" w:eastAsia="zh-CN"/>
        </w:rPr>
        <w:t>6433.51</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1887.28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41.51</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1894.96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本年度支出增加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6433.51</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1887.28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41.51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专项债券资金为</w:t>
      </w:r>
      <w:r>
        <w:rPr>
          <w:rFonts w:hint="eastAsia" w:ascii="仿宋_GB2312" w:hAnsi="仿宋_GB2312" w:eastAsia="仿宋_GB2312" w:cs="仿宋_GB2312"/>
          <w:sz w:val="32"/>
          <w:szCs w:val="32"/>
          <w:shd w:val="clear" w:color="auto" w:fill="FFFFFF"/>
          <w:lang w:val="en-US" w:eastAsia="zh-CN"/>
        </w:rPr>
        <w:t>1200万元及收入增加。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6433.51</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2667.23</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1200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1894.96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41.75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本年度支出增加。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2667.23</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1177.72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79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专项债券资金为</w:t>
      </w:r>
      <w:r>
        <w:rPr>
          <w:rFonts w:hint="eastAsia" w:ascii="仿宋_GB2312" w:hAnsi="仿宋_GB2312" w:eastAsia="仿宋_GB2312" w:cs="仿宋_GB2312"/>
          <w:sz w:val="32"/>
          <w:szCs w:val="32"/>
          <w:shd w:val="clear" w:color="auto" w:fill="FFFFFF"/>
          <w:lang w:val="en-US" w:eastAsia="zh-CN"/>
        </w:rPr>
        <w:t>1200万元。</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1467.23</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22.28</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财政拨款收入减少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1467.23</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1440.24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15.99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26.99</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68.67</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本年度支出减少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w:t>
      </w:r>
      <w:bookmarkStart w:id="0" w:name="_GoBack"/>
      <w:bookmarkEnd w:id="0"/>
      <w:r>
        <w:rPr>
          <w:rFonts w:hint="eastAsia" w:ascii="仿宋_GB2312" w:hAnsi="仿宋_GB2312" w:eastAsia="仿宋_GB2312" w:cs="仿宋_GB2312"/>
          <w:sz w:val="32"/>
          <w:szCs w:val="32"/>
          <w:shd w:val="clear" w:color="auto" w:fill="FFFFFF"/>
        </w:rPr>
        <w:t>，本部门共有车辆</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YWFmMDhhZmJjNzBhMGViYjFmNzJhZjlmMmEzYzg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2D62072"/>
    <w:rsid w:val="096E0110"/>
    <w:rsid w:val="0D7F205C"/>
    <w:rsid w:val="0F406E33"/>
    <w:rsid w:val="0F421593"/>
    <w:rsid w:val="17C92852"/>
    <w:rsid w:val="1B542B6D"/>
    <w:rsid w:val="1E4E3AB1"/>
    <w:rsid w:val="1E854FBF"/>
    <w:rsid w:val="25137802"/>
    <w:rsid w:val="25E579A8"/>
    <w:rsid w:val="36B64491"/>
    <w:rsid w:val="3BB30F9F"/>
    <w:rsid w:val="47947ED7"/>
    <w:rsid w:val="479B1265"/>
    <w:rsid w:val="4C941211"/>
    <w:rsid w:val="4DCB3F96"/>
    <w:rsid w:val="4DDC25AD"/>
    <w:rsid w:val="5BFD3E45"/>
    <w:rsid w:val="62DB0C58"/>
    <w:rsid w:val="65BC08CD"/>
    <w:rsid w:val="6B52582F"/>
    <w:rsid w:val="70F27898"/>
    <w:rsid w:val="71A4576F"/>
    <w:rsid w:val="78FE71BC"/>
    <w:rsid w:val="7A5501CB"/>
    <w:rsid w:val="7F186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3424</Words>
  <Characters>3630</Characters>
  <Lines>27</Lines>
  <Paragraphs>7</Paragraphs>
  <TotalTime>140</TotalTime>
  <ScaleCrop>false</ScaleCrop>
  <LinksUpToDate>false</LinksUpToDate>
  <CharactersWithSpaces>3722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2023-06-07T06:55:41Z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14073CFE656B41C38AE14048379156BF_13</vt:lpwstr>
  </property>
</Properties>
</file>