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9DF" w:rsidRDefault="00477B96">
      <w:pPr>
        <w:spacing w:line="578" w:lineRule="exact"/>
        <w:ind w:firstLine="630"/>
        <w:jc w:val="center"/>
        <w:rPr>
          <w:rFonts w:asciiTheme="minorEastAsia" w:hAnsiTheme="minorEastAsia" w:cs="方正小标宋简体"/>
          <w:kern w:val="0"/>
          <w:sz w:val="44"/>
          <w:szCs w:val="44"/>
          <w:shd w:val="clear" w:color="auto" w:fill="FFFFFF"/>
        </w:rPr>
      </w:pPr>
      <w:r>
        <w:rPr>
          <w:rFonts w:asciiTheme="minorEastAsia" w:hAnsiTheme="minorEastAsia" w:cs="方正小标宋简体" w:hint="eastAsia"/>
          <w:kern w:val="0"/>
          <w:sz w:val="44"/>
          <w:szCs w:val="44"/>
          <w:shd w:val="clear" w:color="auto" w:fill="FFFFFF"/>
        </w:rPr>
        <w:t>会宁党家岘乡中心卫生院</w:t>
      </w:r>
      <w:r>
        <w:rPr>
          <w:rFonts w:asciiTheme="minorEastAsia" w:hAnsiTheme="minorEastAsia" w:cs="方正小标宋简体" w:hint="eastAsia"/>
          <w:kern w:val="0"/>
          <w:sz w:val="44"/>
          <w:szCs w:val="44"/>
          <w:shd w:val="clear" w:color="auto" w:fill="FFFFFF"/>
        </w:rPr>
        <w:t>2021</w:t>
      </w:r>
      <w:r>
        <w:rPr>
          <w:rFonts w:asciiTheme="minorEastAsia" w:hAnsiTheme="minorEastAsia" w:cs="方正小标宋简体" w:hint="eastAsia"/>
          <w:kern w:val="0"/>
          <w:sz w:val="44"/>
          <w:szCs w:val="44"/>
          <w:shd w:val="clear" w:color="auto" w:fill="FFFFFF"/>
        </w:rPr>
        <w:t>年部门决算公开说明</w:t>
      </w:r>
    </w:p>
    <w:p w:rsidR="00C949DF" w:rsidRDefault="00477B96">
      <w:pPr>
        <w:pStyle w:val="a6"/>
        <w:shd w:val="clear" w:color="auto" w:fill="FFFFFF"/>
        <w:spacing w:beforeAutospacing="0" w:afterAutospacing="0" w:line="578" w:lineRule="exact"/>
        <w:jc w:val="center"/>
        <w:rPr>
          <w:rFonts w:asciiTheme="minorEastAsia" w:hAnsiTheme="minorEastAsia" w:cs="方正小标宋简体"/>
          <w:sz w:val="44"/>
          <w:szCs w:val="44"/>
          <w:shd w:val="clear" w:color="auto" w:fill="FFFFFF"/>
        </w:rPr>
      </w:pPr>
      <w:r>
        <w:rPr>
          <w:rFonts w:asciiTheme="minorEastAsia" w:hAnsiTheme="minorEastAsia" w:cs="方正小标宋简体" w:hint="eastAsia"/>
          <w:sz w:val="44"/>
          <w:szCs w:val="44"/>
          <w:shd w:val="clear" w:color="auto" w:fill="FFFFFF"/>
        </w:rPr>
        <w:t>目</w:t>
      </w:r>
      <w:r>
        <w:rPr>
          <w:rFonts w:asciiTheme="minorEastAsia" w:hAnsiTheme="minorEastAsia" w:cs="方正小标宋简体" w:hint="eastAsia"/>
          <w:sz w:val="44"/>
          <w:szCs w:val="44"/>
          <w:shd w:val="clear" w:color="auto" w:fill="FFFFFF"/>
        </w:rPr>
        <w:t xml:space="preserve"> </w:t>
      </w:r>
      <w:r>
        <w:rPr>
          <w:rFonts w:asciiTheme="minorEastAsia" w:hAnsiTheme="minorEastAsia" w:cs="方正小标宋简体" w:hint="eastAsia"/>
          <w:sz w:val="44"/>
          <w:szCs w:val="44"/>
          <w:shd w:val="clear" w:color="auto" w:fill="FFFFFF"/>
        </w:rPr>
        <w:t>录</w:t>
      </w:r>
    </w:p>
    <w:p w:rsidR="00C949DF" w:rsidRDefault="00C949DF">
      <w:pPr>
        <w:pStyle w:val="a6"/>
        <w:shd w:val="clear" w:color="auto" w:fill="FFFFFF"/>
        <w:spacing w:beforeAutospacing="0" w:afterAutospacing="0" w:line="578" w:lineRule="exact"/>
        <w:jc w:val="center"/>
        <w:rPr>
          <w:rFonts w:asciiTheme="minorEastAsia" w:hAnsiTheme="minorEastAsia" w:cs="方正小标宋简体"/>
          <w:sz w:val="44"/>
          <w:szCs w:val="44"/>
          <w:shd w:val="clear" w:color="auto" w:fill="FFFFFF"/>
        </w:rPr>
      </w:pPr>
    </w:p>
    <w:p w:rsidR="00C949DF" w:rsidRDefault="00477B96">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b/>
          <w:bCs/>
          <w:sz w:val="32"/>
          <w:szCs w:val="32"/>
          <w:shd w:val="clear" w:color="auto" w:fill="FFFFFF"/>
        </w:rPr>
        <w:t>第一部分</w:t>
      </w:r>
      <w:r>
        <w:rPr>
          <w:rFonts w:ascii="仿宋_GB2312" w:eastAsia="仿宋_GB2312" w:hAnsi="仿宋_GB2312" w:cs="仿宋_GB2312"/>
          <w:b/>
          <w:bCs/>
          <w:sz w:val="32"/>
          <w:szCs w:val="32"/>
          <w:shd w:val="clear" w:color="auto" w:fill="FFFFFF"/>
        </w:rPr>
        <w:t xml:space="preserve"> </w:t>
      </w:r>
      <w:r>
        <w:rPr>
          <w:rFonts w:ascii="仿宋_GB2312" w:eastAsia="仿宋_GB2312" w:hAnsi="仿宋_GB2312" w:cs="仿宋_GB2312"/>
          <w:b/>
          <w:bCs/>
          <w:sz w:val="32"/>
          <w:szCs w:val="32"/>
          <w:shd w:val="clear" w:color="auto" w:fill="FFFFFF"/>
        </w:rPr>
        <w:t>部门概括</w:t>
      </w:r>
    </w:p>
    <w:p w:rsidR="00C949DF" w:rsidRDefault="00477B96">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一、职能职责</w:t>
      </w:r>
    </w:p>
    <w:p w:rsidR="00C949DF" w:rsidRDefault="00477B96">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二、机构设置</w:t>
      </w:r>
    </w:p>
    <w:p w:rsidR="00C949DF" w:rsidRDefault="00477B96">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b/>
          <w:bCs/>
          <w:sz w:val="32"/>
          <w:szCs w:val="32"/>
          <w:shd w:val="clear" w:color="auto" w:fill="FFFFFF"/>
        </w:rPr>
        <w:t xml:space="preserve">　第二部分</w:t>
      </w:r>
      <w:r>
        <w:rPr>
          <w:rFonts w:ascii="仿宋_GB2312" w:eastAsia="仿宋_GB2312" w:hAnsi="仿宋_GB2312" w:cs="仿宋_GB2312"/>
          <w:b/>
          <w:bCs/>
          <w:sz w:val="32"/>
          <w:szCs w:val="32"/>
          <w:shd w:val="clear" w:color="auto" w:fill="FFFFFF"/>
        </w:rPr>
        <w:t xml:space="preserve"> 202</w:t>
      </w:r>
      <w:r>
        <w:rPr>
          <w:rFonts w:ascii="仿宋_GB2312" w:eastAsia="仿宋_GB2312" w:hAnsi="仿宋_GB2312" w:cs="仿宋_GB2312" w:hint="eastAsia"/>
          <w:b/>
          <w:bCs/>
          <w:sz w:val="32"/>
          <w:szCs w:val="32"/>
          <w:shd w:val="clear" w:color="auto" w:fill="FFFFFF"/>
        </w:rPr>
        <w:t>1</w:t>
      </w:r>
      <w:r>
        <w:rPr>
          <w:rFonts w:ascii="仿宋_GB2312" w:eastAsia="仿宋_GB2312" w:hAnsi="仿宋_GB2312" w:cs="仿宋_GB2312"/>
          <w:b/>
          <w:bCs/>
          <w:sz w:val="32"/>
          <w:szCs w:val="32"/>
          <w:shd w:val="clear" w:color="auto" w:fill="FFFFFF"/>
        </w:rPr>
        <w:t>年度部门决算报表</w:t>
      </w:r>
    </w:p>
    <w:p w:rsidR="00C949DF" w:rsidRDefault="00477B96">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一、收入支出决算总表</w:t>
      </w:r>
    </w:p>
    <w:p w:rsidR="00C949DF" w:rsidRDefault="00477B96">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二、收入决算表</w:t>
      </w:r>
    </w:p>
    <w:p w:rsidR="00C949DF" w:rsidRDefault="00477B96">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三、支出决算表</w:t>
      </w:r>
    </w:p>
    <w:p w:rsidR="00C949DF" w:rsidRDefault="00477B96">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四、财政拨款收入支出决算总表</w:t>
      </w:r>
    </w:p>
    <w:p w:rsidR="00C949DF" w:rsidRDefault="00477B96">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五、一般公共预算财政拨款支出决算表</w:t>
      </w:r>
    </w:p>
    <w:p w:rsidR="00C949DF" w:rsidRDefault="00477B96">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六、一般公共预算财政拨款基本支出决算表</w:t>
      </w:r>
    </w:p>
    <w:p w:rsidR="00C949DF" w:rsidRDefault="00477B96">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七、一般公共预算财政拨款</w:t>
      </w:r>
      <w:r>
        <w:rPr>
          <w:rFonts w:ascii="仿宋_GB2312" w:eastAsia="仿宋_GB2312" w:hAnsi="仿宋_GB2312" w:cs="仿宋_GB2312"/>
          <w:sz w:val="32"/>
          <w:szCs w:val="32"/>
          <w:shd w:val="clear" w:color="auto" w:fill="FFFFFF"/>
        </w:rPr>
        <w:t>“</w:t>
      </w:r>
      <w:r>
        <w:rPr>
          <w:rFonts w:ascii="仿宋_GB2312" w:eastAsia="仿宋_GB2312" w:hAnsi="仿宋_GB2312" w:cs="仿宋_GB2312"/>
          <w:sz w:val="32"/>
          <w:szCs w:val="32"/>
          <w:shd w:val="clear" w:color="auto" w:fill="FFFFFF"/>
        </w:rPr>
        <w:t>三公</w:t>
      </w:r>
      <w:r>
        <w:rPr>
          <w:rFonts w:ascii="仿宋_GB2312" w:eastAsia="仿宋_GB2312" w:hAnsi="仿宋_GB2312" w:cs="仿宋_GB2312"/>
          <w:sz w:val="32"/>
          <w:szCs w:val="32"/>
          <w:shd w:val="clear" w:color="auto" w:fill="FFFFFF"/>
        </w:rPr>
        <w:t>”</w:t>
      </w:r>
      <w:r>
        <w:rPr>
          <w:rFonts w:ascii="仿宋_GB2312" w:eastAsia="仿宋_GB2312" w:hAnsi="仿宋_GB2312" w:cs="仿宋_GB2312"/>
          <w:sz w:val="32"/>
          <w:szCs w:val="32"/>
          <w:shd w:val="clear" w:color="auto" w:fill="FFFFFF"/>
        </w:rPr>
        <w:t>经费支出决算表</w:t>
      </w:r>
    </w:p>
    <w:p w:rsidR="00C949DF" w:rsidRDefault="00477B96">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八、政府性基金预算财政拨款收入支出决算表</w:t>
      </w:r>
    </w:p>
    <w:p w:rsidR="00C949DF" w:rsidRDefault="00477B96">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九、国有资本经营预算财政拨款支出决算表</w:t>
      </w:r>
    </w:p>
    <w:p w:rsidR="00C949DF" w:rsidRDefault="00477B96">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b/>
          <w:bCs/>
          <w:sz w:val="32"/>
          <w:szCs w:val="32"/>
          <w:shd w:val="clear" w:color="auto" w:fill="FFFFFF"/>
        </w:rPr>
        <w:t>第三部分</w:t>
      </w:r>
      <w:r>
        <w:rPr>
          <w:rFonts w:ascii="仿宋_GB2312" w:eastAsia="仿宋_GB2312" w:hAnsi="仿宋_GB2312" w:cs="仿宋_GB2312"/>
          <w:b/>
          <w:bCs/>
          <w:sz w:val="32"/>
          <w:szCs w:val="32"/>
          <w:shd w:val="clear" w:color="auto" w:fill="FFFFFF"/>
        </w:rPr>
        <w:t xml:space="preserve"> 202</w:t>
      </w:r>
      <w:r>
        <w:rPr>
          <w:rFonts w:ascii="仿宋_GB2312" w:eastAsia="仿宋_GB2312" w:hAnsi="仿宋_GB2312" w:cs="仿宋_GB2312" w:hint="eastAsia"/>
          <w:b/>
          <w:bCs/>
          <w:sz w:val="32"/>
          <w:szCs w:val="32"/>
          <w:shd w:val="clear" w:color="auto" w:fill="FFFFFF"/>
        </w:rPr>
        <w:t>1</w:t>
      </w:r>
      <w:r>
        <w:rPr>
          <w:rFonts w:ascii="仿宋_GB2312" w:eastAsia="仿宋_GB2312" w:hAnsi="仿宋_GB2312" w:cs="仿宋_GB2312"/>
          <w:b/>
          <w:bCs/>
          <w:sz w:val="32"/>
          <w:szCs w:val="32"/>
          <w:shd w:val="clear" w:color="auto" w:fill="FFFFFF"/>
        </w:rPr>
        <w:t>年度部门决算情况说明</w:t>
      </w:r>
    </w:p>
    <w:p w:rsidR="00C949DF" w:rsidRDefault="00477B96">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一、收入支出决算总体情况说明</w:t>
      </w:r>
    </w:p>
    <w:p w:rsidR="00C949DF" w:rsidRDefault="00477B96">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二、收入决算情况说明</w:t>
      </w:r>
    </w:p>
    <w:p w:rsidR="00C949DF" w:rsidRDefault="00477B96">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三、支出决算情况说明</w:t>
      </w:r>
    </w:p>
    <w:p w:rsidR="00C949DF" w:rsidRDefault="00477B96">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四、财政拨款收入支出决算总体情况说明</w:t>
      </w:r>
    </w:p>
    <w:p w:rsidR="00C949DF" w:rsidRDefault="00477B96">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lastRenderedPageBreak/>
        <w:t xml:space="preserve">　　五、一般公共预算财政拨款支出决算情况说明</w:t>
      </w:r>
    </w:p>
    <w:p w:rsidR="00C949DF" w:rsidRDefault="00477B96">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六、一般公共预算财政拨款基本支出决算情况说明</w:t>
      </w:r>
    </w:p>
    <w:p w:rsidR="00C949DF" w:rsidRDefault="00477B96">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七、一般公共预算财政拨款</w:t>
      </w:r>
      <w:r>
        <w:rPr>
          <w:rFonts w:ascii="仿宋_GB2312" w:eastAsia="仿宋_GB2312" w:hAnsi="仿宋_GB2312" w:cs="仿宋_GB2312"/>
          <w:sz w:val="32"/>
          <w:szCs w:val="32"/>
          <w:shd w:val="clear" w:color="auto" w:fill="FFFFFF"/>
        </w:rPr>
        <w:t>“</w:t>
      </w:r>
      <w:r>
        <w:rPr>
          <w:rFonts w:ascii="仿宋_GB2312" w:eastAsia="仿宋_GB2312" w:hAnsi="仿宋_GB2312" w:cs="仿宋_GB2312"/>
          <w:sz w:val="32"/>
          <w:szCs w:val="32"/>
          <w:shd w:val="clear" w:color="auto" w:fill="FFFFFF"/>
        </w:rPr>
        <w:t>三公</w:t>
      </w:r>
      <w:r>
        <w:rPr>
          <w:rFonts w:ascii="仿宋_GB2312" w:eastAsia="仿宋_GB2312" w:hAnsi="仿宋_GB2312" w:cs="仿宋_GB2312"/>
          <w:sz w:val="32"/>
          <w:szCs w:val="32"/>
          <w:shd w:val="clear" w:color="auto" w:fill="FFFFFF"/>
        </w:rPr>
        <w:t>”</w:t>
      </w:r>
      <w:r>
        <w:rPr>
          <w:rFonts w:ascii="仿宋_GB2312" w:eastAsia="仿宋_GB2312" w:hAnsi="仿宋_GB2312" w:cs="仿宋_GB2312"/>
          <w:sz w:val="32"/>
          <w:szCs w:val="32"/>
          <w:shd w:val="clear" w:color="auto" w:fill="FFFFFF"/>
        </w:rPr>
        <w:t>经费支出决算情况说明</w:t>
      </w:r>
    </w:p>
    <w:p w:rsidR="00C949DF" w:rsidRDefault="00477B96">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八、机关运行经费支出情况说明</w:t>
      </w:r>
    </w:p>
    <w:p w:rsidR="00C949DF" w:rsidRDefault="00477B96">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九、政府采购支出情况说明</w:t>
      </w:r>
    </w:p>
    <w:p w:rsidR="00C949DF" w:rsidRDefault="00477B96">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十、国有资产占用情况说明</w:t>
      </w:r>
    </w:p>
    <w:p w:rsidR="00C949DF" w:rsidRDefault="00477B96">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十一、政府性基金预算财政拨款收支决算情况说明</w:t>
      </w:r>
    </w:p>
    <w:p w:rsidR="00C949DF" w:rsidRDefault="00477B96">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十二、国有资本经营预算财政拨款支出情况说明　　</w:t>
      </w:r>
    </w:p>
    <w:p w:rsidR="00C949DF" w:rsidRDefault="00477B96">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十三、预算绩效情况说明</w:t>
      </w:r>
    </w:p>
    <w:p w:rsidR="00C949DF" w:rsidRDefault="00477B96">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b/>
          <w:bCs/>
          <w:sz w:val="32"/>
          <w:szCs w:val="32"/>
          <w:shd w:val="clear" w:color="auto" w:fill="FFFFFF"/>
        </w:rPr>
        <w:t>第四部分</w:t>
      </w:r>
      <w:r>
        <w:rPr>
          <w:rFonts w:ascii="仿宋_GB2312" w:eastAsia="仿宋_GB2312" w:hAnsi="仿宋_GB2312" w:cs="仿宋_GB2312"/>
          <w:b/>
          <w:bCs/>
          <w:sz w:val="32"/>
          <w:szCs w:val="32"/>
          <w:shd w:val="clear" w:color="auto" w:fill="FFFFFF"/>
        </w:rPr>
        <w:t xml:space="preserve"> </w:t>
      </w:r>
      <w:r>
        <w:rPr>
          <w:rFonts w:ascii="仿宋_GB2312" w:eastAsia="仿宋_GB2312" w:hAnsi="仿宋_GB2312" w:cs="仿宋_GB2312"/>
          <w:b/>
          <w:bCs/>
          <w:sz w:val="32"/>
          <w:szCs w:val="32"/>
          <w:shd w:val="clear" w:color="auto" w:fill="FFFFFF"/>
        </w:rPr>
        <w:t>名词解释</w:t>
      </w:r>
    </w:p>
    <w:p w:rsidR="00C949DF" w:rsidRDefault="00477B96">
      <w:pPr>
        <w:pStyle w:val="a6"/>
        <w:shd w:val="clear" w:color="auto" w:fill="FFFFFF"/>
        <w:spacing w:beforeAutospacing="0" w:afterAutospacing="0" w:line="578" w:lineRule="exact"/>
        <w:ind w:firstLine="420"/>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第一部分</w:t>
      </w:r>
      <w:r>
        <w:rPr>
          <w:rFonts w:ascii="仿宋_GB2312" w:eastAsia="仿宋_GB2312" w:hAnsi="仿宋_GB2312" w:cs="仿宋_GB2312" w:hint="eastAsia"/>
          <w:b/>
          <w:sz w:val="32"/>
          <w:szCs w:val="32"/>
          <w:shd w:val="clear" w:color="auto" w:fill="FFFFFF"/>
        </w:rPr>
        <w:t xml:space="preserve">   </w:t>
      </w:r>
      <w:r>
        <w:rPr>
          <w:rFonts w:ascii="仿宋_GB2312" w:eastAsia="仿宋_GB2312" w:hAnsi="仿宋_GB2312" w:cs="仿宋_GB2312" w:hint="eastAsia"/>
          <w:b/>
          <w:sz w:val="32"/>
          <w:szCs w:val="32"/>
          <w:shd w:val="clear" w:color="auto" w:fill="FFFFFF"/>
        </w:rPr>
        <w:t>部门概括</w:t>
      </w:r>
    </w:p>
    <w:p w:rsidR="00C949DF" w:rsidRDefault="00477B96">
      <w:pPr>
        <w:pStyle w:val="a6"/>
        <w:shd w:val="clear" w:color="auto" w:fill="FFFFFF"/>
        <w:spacing w:beforeAutospacing="0" w:afterAutospacing="0" w:line="578"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 xml:space="preserve">    </w:t>
      </w:r>
      <w:r>
        <w:rPr>
          <w:rFonts w:ascii="仿宋_GB2312" w:eastAsia="仿宋_GB2312" w:hAnsi="仿宋_GB2312" w:cs="仿宋_GB2312" w:hint="eastAsia"/>
          <w:b/>
          <w:sz w:val="32"/>
          <w:szCs w:val="32"/>
          <w:shd w:val="clear" w:color="auto" w:fill="FFFFFF"/>
        </w:rPr>
        <w:t>一、职能职责</w:t>
      </w:r>
    </w:p>
    <w:p w:rsidR="00C949DF" w:rsidRDefault="00477B96">
      <w:pPr>
        <w:pStyle w:val="a6"/>
        <w:shd w:val="clear" w:color="auto" w:fill="FFFFFF"/>
        <w:spacing w:beforeAutospacing="0" w:afterAutospacing="0" w:line="578"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我单位主要职能是：始终坚持“以病人为中心</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服务至上”的办院理念，</w:t>
      </w:r>
      <w:r>
        <w:rPr>
          <w:rFonts w:ascii="仿宋_GB2312" w:eastAsia="仿宋_GB2312" w:hAnsi="仿宋_GB2312" w:cs="仿宋_GB2312" w:hint="eastAsia"/>
          <w:sz w:val="32"/>
          <w:szCs w:val="32"/>
          <w:shd w:val="clear" w:color="auto" w:fill="FFFFFF"/>
        </w:rPr>
        <w:t>负责本辖区的卫生工作方针政策及信息统计分析上报，提供基本</w:t>
      </w:r>
      <w:r>
        <w:rPr>
          <w:rFonts w:ascii="仿宋_GB2312" w:eastAsia="仿宋_GB2312" w:hAnsi="仿宋_GB2312" w:cs="仿宋_GB2312" w:hint="eastAsia"/>
          <w:sz w:val="32"/>
          <w:szCs w:val="32"/>
          <w:shd w:val="clear" w:color="auto" w:fill="FFFFFF"/>
        </w:rPr>
        <w:t>公共卫生服务，综合</w:t>
      </w:r>
      <w:r>
        <w:rPr>
          <w:rFonts w:ascii="仿宋_GB2312" w:eastAsia="仿宋_GB2312" w:hAnsi="仿宋_GB2312" w:cs="仿宋_GB2312" w:hint="eastAsia"/>
          <w:sz w:val="32"/>
          <w:szCs w:val="32"/>
          <w:shd w:val="clear" w:color="auto" w:fill="FFFFFF"/>
        </w:rPr>
        <w:t>开展</w:t>
      </w:r>
      <w:r>
        <w:rPr>
          <w:rFonts w:ascii="仿宋_GB2312" w:eastAsia="仿宋_GB2312" w:hAnsi="仿宋_GB2312" w:cs="仿宋_GB2312" w:hint="eastAsia"/>
          <w:sz w:val="32"/>
          <w:szCs w:val="32"/>
          <w:shd w:val="clear" w:color="auto" w:fill="FFFFFF"/>
        </w:rPr>
        <w:t>预防保健和基本医疗等服务</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大大提升了我院的医疗卫生服务水平，</w:t>
      </w:r>
      <w:r>
        <w:rPr>
          <w:rFonts w:ascii="仿宋_GB2312" w:eastAsia="仿宋_GB2312" w:hAnsi="仿宋_GB2312" w:cs="仿宋_GB2312" w:hint="eastAsia"/>
          <w:sz w:val="32"/>
          <w:szCs w:val="32"/>
          <w:shd w:val="clear" w:color="auto" w:fill="FFFFFF"/>
        </w:rPr>
        <w:t>不断提高</w:t>
      </w:r>
      <w:r>
        <w:rPr>
          <w:rFonts w:ascii="仿宋_GB2312" w:eastAsia="仿宋_GB2312" w:hAnsi="仿宋_GB2312" w:cs="仿宋_GB2312" w:hint="eastAsia"/>
          <w:sz w:val="32"/>
          <w:szCs w:val="32"/>
          <w:shd w:val="clear" w:color="auto" w:fill="FFFFFF"/>
        </w:rPr>
        <w:t>辖区群众的医疗保健需求。</w:t>
      </w:r>
    </w:p>
    <w:p w:rsidR="00C949DF" w:rsidRDefault="00477B96">
      <w:pPr>
        <w:pStyle w:val="a6"/>
        <w:shd w:val="clear" w:color="auto" w:fill="FFFFFF"/>
        <w:spacing w:beforeAutospacing="0" w:afterAutospacing="0" w:line="578" w:lineRule="exact"/>
        <w:ind w:firstLine="420"/>
        <w:rPr>
          <w:rFonts w:ascii="仿宋_GB2312" w:eastAsia="仿宋_GB2312" w:hAnsi="仿宋_GB2312" w:cs="仿宋_GB2312"/>
          <w:b/>
          <w:sz w:val="32"/>
          <w:szCs w:val="32"/>
          <w:shd w:val="clear" w:color="auto" w:fill="FFFFFF"/>
        </w:rPr>
      </w:pPr>
      <w:bookmarkStart w:id="0" w:name="_GoBack"/>
      <w:bookmarkEnd w:id="0"/>
      <w:r>
        <w:rPr>
          <w:rFonts w:ascii="仿宋_GB2312" w:eastAsia="仿宋_GB2312" w:hAnsi="仿宋_GB2312" w:cs="仿宋_GB2312" w:hint="eastAsia"/>
          <w:b/>
          <w:sz w:val="32"/>
          <w:szCs w:val="32"/>
          <w:shd w:val="clear" w:color="auto" w:fill="FFFFFF"/>
        </w:rPr>
        <w:t xml:space="preserve"> </w:t>
      </w:r>
      <w:r>
        <w:rPr>
          <w:rFonts w:ascii="仿宋_GB2312" w:eastAsia="仿宋_GB2312" w:hAnsi="仿宋_GB2312" w:cs="仿宋_GB2312" w:hint="eastAsia"/>
          <w:b/>
          <w:sz w:val="32"/>
          <w:szCs w:val="32"/>
          <w:shd w:val="clear" w:color="auto" w:fill="FFFFFF"/>
        </w:rPr>
        <w:t>二、机构设置</w:t>
      </w:r>
    </w:p>
    <w:p w:rsidR="00C949DF" w:rsidRDefault="00477B96">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我单位为全额拨款事业单位，现共有一个独立核算机构，</w:t>
      </w:r>
      <w:r>
        <w:rPr>
          <w:rFonts w:ascii="仿宋_GB2312" w:eastAsia="仿宋_GB2312" w:hAnsi="仿宋_GB2312" w:cs="仿宋_GB2312" w:hint="eastAsia"/>
          <w:sz w:val="32"/>
          <w:szCs w:val="32"/>
          <w:shd w:val="clear" w:color="auto" w:fill="FFFFFF"/>
        </w:rPr>
        <w:t>2021</w:t>
      </w:r>
      <w:r>
        <w:rPr>
          <w:rFonts w:ascii="仿宋_GB2312" w:eastAsia="仿宋_GB2312" w:hAnsi="仿宋_GB2312" w:cs="仿宋_GB2312" w:hint="eastAsia"/>
          <w:sz w:val="32"/>
          <w:szCs w:val="32"/>
          <w:shd w:val="clear" w:color="auto" w:fill="FFFFFF"/>
        </w:rPr>
        <w:t>年无增减及变动。</w:t>
      </w:r>
    </w:p>
    <w:p w:rsidR="00C949DF" w:rsidRDefault="00477B96">
      <w:pPr>
        <w:pStyle w:val="a6"/>
        <w:shd w:val="clear" w:color="auto" w:fill="FFFFFF"/>
        <w:spacing w:beforeAutospacing="0" w:afterAutospacing="0" w:line="578" w:lineRule="exact"/>
        <w:ind w:firstLine="420"/>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b/>
          <w:sz w:val="32"/>
          <w:szCs w:val="32"/>
          <w:shd w:val="clear" w:color="auto" w:fill="FFFFFF"/>
        </w:rPr>
        <w:t>第二部分</w:t>
      </w:r>
      <w:r>
        <w:rPr>
          <w:rFonts w:ascii="仿宋_GB2312" w:eastAsia="仿宋_GB2312" w:hAnsi="仿宋_GB2312" w:cs="仿宋_GB2312"/>
          <w:b/>
          <w:sz w:val="32"/>
          <w:szCs w:val="32"/>
          <w:shd w:val="clear" w:color="auto" w:fill="FFFFFF"/>
        </w:rPr>
        <w:t xml:space="preserve"> 202</w:t>
      </w:r>
      <w:r>
        <w:rPr>
          <w:rFonts w:ascii="仿宋_GB2312" w:eastAsia="仿宋_GB2312" w:hAnsi="仿宋_GB2312" w:cs="仿宋_GB2312" w:hint="eastAsia"/>
          <w:b/>
          <w:sz w:val="32"/>
          <w:szCs w:val="32"/>
          <w:shd w:val="clear" w:color="auto" w:fill="FFFFFF"/>
        </w:rPr>
        <w:t>1</w:t>
      </w:r>
      <w:r>
        <w:rPr>
          <w:rFonts w:ascii="仿宋_GB2312" w:eastAsia="仿宋_GB2312" w:hAnsi="仿宋_GB2312" w:cs="仿宋_GB2312"/>
          <w:b/>
          <w:sz w:val="32"/>
          <w:szCs w:val="32"/>
          <w:shd w:val="clear" w:color="auto" w:fill="FFFFFF"/>
        </w:rPr>
        <w:t>年度部门决算报表</w:t>
      </w:r>
    </w:p>
    <w:p w:rsidR="00C949DF" w:rsidRDefault="00477B96">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lastRenderedPageBreak/>
        <w:t>表一：</w:t>
      </w:r>
      <w:r>
        <w:rPr>
          <w:rFonts w:ascii="仿宋_GB2312" w:eastAsia="仿宋_GB2312" w:hAnsi="仿宋_GB2312" w:cs="仿宋_GB2312" w:hint="eastAsia"/>
          <w:sz w:val="32"/>
          <w:szCs w:val="32"/>
          <w:shd w:val="clear" w:color="auto" w:fill="FFFFFF"/>
        </w:rPr>
        <w:t>收入支出决算总表</w:t>
      </w:r>
    </w:p>
    <w:p w:rsidR="00C949DF" w:rsidRDefault="00477B96">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表二：</w:t>
      </w:r>
      <w:r>
        <w:rPr>
          <w:rFonts w:ascii="仿宋_GB2312" w:eastAsia="仿宋_GB2312" w:hAnsi="仿宋_GB2312" w:cs="仿宋_GB2312" w:hint="eastAsia"/>
          <w:sz w:val="32"/>
          <w:szCs w:val="32"/>
          <w:shd w:val="clear" w:color="auto" w:fill="FFFFFF"/>
        </w:rPr>
        <w:t>收入决算表</w:t>
      </w:r>
    </w:p>
    <w:p w:rsidR="00C949DF" w:rsidRDefault="00477B96">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表三：</w:t>
      </w:r>
      <w:r>
        <w:rPr>
          <w:rFonts w:ascii="仿宋_GB2312" w:eastAsia="仿宋_GB2312" w:hAnsi="仿宋_GB2312" w:cs="仿宋_GB2312" w:hint="eastAsia"/>
          <w:sz w:val="32"/>
          <w:szCs w:val="32"/>
          <w:shd w:val="clear" w:color="auto" w:fill="FFFFFF"/>
        </w:rPr>
        <w:t>支出决算表</w:t>
      </w:r>
    </w:p>
    <w:p w:rsidR="00C949DF" w:rsidRDefault="00477B96">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表四</w:t>
      </w:r>
      <w:r>
        <w:rPr>
          <w:rFonts w:ascii="仿宋_GB2312" w:eastAsia="仿宋_GB2312" w:hAnsi="仿宋_GB2312" w:cs="仿宋_GB2312" w:hint="eastAsia"/>
          <w:sz w:val="32"/>
          <w:szCs w:val="32"/>
          <w:shd w:val="clear" w:color="auto" w:fill="FFFFFF"/>
        </w:rPr>
        <w:t>：财政拨款收入支出决算总表</w:t>
      </w:r>
    </w:p>
    <w:p w:rsidR="00C949DF" w:rsidRDefault="00477B96">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表五</w:t>
      </w:r>
      <w:r>
        <w:rPr>
          <w:rFonts w:ascii="仿宋_GB2312" w:eastAsia="仿宋_GB2312" w:hAnsi="仿宋_GB2312" w:cs="仿宋_GB2312" w:hint="eastAsia"/>
          <w:sz w:val="32"/>
          <w:szCs w:val="32"/>
          <w:shd w:val="clear" w:color="auto" w:fill="FFFFFF"/>
        </w:rPr>
        <w:t>：一般公共预算财政拨款支出决算表</w:t>
      </w:r>
    </w:p>
    <w:p w:rsidR="00C949DF" w:rsidRDefault="00477B96">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表六</w:t>
      </w:r>
      <w:r>
        <w:rPr>
          <w:rFonts w:ascii="仿宋_GB2312" w:eastAsia="仿宋_GB2312" w:hAnsi="仿宋_GB2312" w:cs="仿宋_GB2312" w:hint="eastAsia"/>
          <w:sz w:val="32"/>
          <w:szCs w:val="32"/>
          <w:shd w:val="clear" w:color="auto" w:fill="FFFFFF"/>
        </w:rPr>
        <w:t>：一般公共预算财政拨款基本支出决算表</w:t>
      </w:r>
    </w:p>
    <w:p w:rsidR="00C949DF" w:rsidRDefault="00477B96">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表七</w:t>
      </w:r>
      <w:r>
        <w:rPr>
          <w:rFonts w:ascii="仿宋_GB2312" w:eastAsia="仿宋_GB2312" w:hAnsi="仿宋_GB2312" w:cs="仿宋_GB2312" w:hint="eastAsia"/>
          <w:sz w:val="32"/>
          <w:szCs w:val="32"/>
          <w:shd w:val="clear" w:color="auto" w:fill="FFFFFF"/>
        </w:rPr>
        <w:t>：一般公共预算拨款“三公”经费支出决算表</w:t>
      </w:r>
    </w:p>
    <w:p w:rsidR="00C949DF" w:rsidRDefault="00477B96">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表八</w:t>
      </w:r>
      <w:r>
        <w:rPr>
          <w:rFonts w:ascii="仿宋_GB2312" w:eastAsia="仿宋_GB2312" w:hAnsi="仿宋_GB2312" w:cs="仿宋_GB2312" w:hint="eastAsia"/>
          <w:sz w:val="32"/>
          <w:szCs w:val="32"/>
          <w:shd w:val="clear" w:color="auto" w:fill="FFFFFF"/>
        </w:rPr>
        <w:t>：政府性基金财政拨款收入支出决算表</w:t>
      </w:r>
    </w:p>
    <w:p w:rsidR="00C949DF" w:rsidRDefault="00477B96">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表九</w:t>
      </w:r>
      <w:r>
        <w:rPr>
          <w:rFonts w:ascii="仿宋_GB2312" w:eastAsia="仿宋_GB2312" w:hAnsi="仿宋_GB2312" w:cs="仿宋_GB2312" w:hint="eastAsia"/>
          <w:sz w:val="32"/>
          <w:szCs w:val="32"/>
          <w:shd w:val="clear" w:color="auto" w:fill="FFFFFF"/>
        </w:rPr>
        <w:t>：国有资本经营预算财政拨款支出决算表</w:t>
      </w:r>
    </w:p>
    <w:p w:rsidR="00C949DF" w:rsidRDefault="00477B96">
      <w:pPr>
        <w:pStyle w:val="a6"/>
        <w:shd w:val="clear" w:color="auto" w:fill="FFFFFF"/>
        <w:spacing w:beforeAutospacing="0" w:afterAutospacing="0" w:line="578" w:lineRule="exact"/>
        <w:ind w:firstLine="420"/>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b/>
          <w:sz w:val="32"/>
          <w:szCs w:val="32"/>
          <w:shd w:val="clear" w:color="auto" w:fill="FFFFFF"/>
        </w:rPr>
        <w:t>第三部分</w:t>
      </w:r>
      <w:r>
        <w:rPr>
          <w:rFonts w:ascii="仿宋_GB2312" w:eastAsia="仿宋_GB2312" w:hAnsi="仿宋_GB2312" w:cs="仿宋_GB2312"/>
          <w:b/>
          <w:sz w:val="32"/>
          <w:szCs w:val="32"/>
          <w:shd w:val="clear" w:color="auto" w:fill="FFFFFF"/>
        </w:rPr>
        <w:t xml:space="preserve"> 202</w:t>
      </w:r>
      <w:r>
        <w:rPr>
          <w:rFonts w:ascii="仿宋_GB2312" w:eastAsia="仿宋_GB2312" w:hAnsi="仿宋_GB2312" w:cs="仿宋_GB2312" w:hint="eastAsia"/>
          <w:b/>
          <w:sz w:val="32"/>
          <w:szCs w:val="32"/>
          <w:shd w:val="clear" w:color="auto" w:fill="FFFFFF"/>
        </w:rPr>
        <w:t>1</w:t>
      </w:r>
      <w:r>
        <w:rPr>
          <w:rFonts w:ascii="仿宋_GB2312" w:eastAsia="仿宋_GB2312" w:hAnsi="仿宋_GB2312" w:cs="仿宋_GB2312"/>
          <w:b/>
          <w:sz w:val="32"/>
          <w:szCs w:val="32"/>
          <w:shd w:val="clear" w:color="auto" w:fill="FFFFFF"/>
        </w:rPr>
        <w:t>年度部门决算情况说明</w:t>
      </w:r>
    </w:p>
    <w:p w:rsidR="00C949DF" w:rsidRDefault="00477B96">
      <w:pPr>
        <w:pStyle w:val="a6"/>
        <w:shd w:val="clear" w:color="auto" w:fill="FFFFFF"/>
        <w:spacing w:beforeAutospacing="0" w:afterAutospacing="0" w:line="578"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 xml:space="preserve"> </w:t>
      </w:r>
      <w:r>
        <w:rPr>
          <w:rFonts w:ascii="仿宋_GB2312" w:eastAsia="仿宋_GB2312" w:hAnsi="仿宋_GB2312" w:cs="仿宋_GB2312" w:hint="eastAsia"/>
          <w:b/>
          <w:sz w:val="32"/>
          <w:szCs w:val="32"/>
          <w:shd w:val="clear" w:color="auto" w:fill="FFFFFF"/>
        </w:rPr>
        <w:t>一、收入支出决算总体情况说明</w:t>
      </w:r>
    </w:p>
    <w:p w:rsidR="00C949DF" w:rsidRDefault="00477B96">
      <w:pPr>
        <w:pStyle w:val="a6"/>
        <w:shd w:val="clear" w:color="auto" w:fill="FFFFFF"/>
        <w:spacing w:beforeAutospacing="0" w:afterAutospacing="0" w:line="578" w:lineRule="exact"/>
        <w:ind w:firstLineChars="200" w:firstLine="640"/>
        <w:jc w:val="both"/>
        <w:rPr>
          <w:rFonts w:ascii="仿宋_GB2312" w:eastAsia="仿宋_GB2312" w:hAnsi="仿宋_GB2312" w:cs="仿宋_GB2312"/>
          <w:i/>
          <w:sz w:val="32"/>
          <w:szCs w:val="32"/>
          <w:shd w:val="clear" w:color="auto" w:fill="FFFFFF"/>
        </w:rPr>
      </w:pP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本部门</w:t>
      </w:r>
      <w:r>
        <w:rPr>
          <w:rFonts w:ascii="仿宋_GB2312" w:eastAsia="仿宋_GB2312" w:hAnsi="仿宋_GB2312" w:cs="仿宋_GB2312" w:hint="eastAsia"/>
          <w:sz w:val="32"/>
          <w:szCs w:val="32"/>
          <w:shd w:val="clear" w:color="auto" w:fill="FFFFFF"/>
        </w:rPr>
        <w:t>2021</w:t>
      </w:r>
      <w:r>
        <w:rPr>
          <w:rFonts w:ascii="仿宋_GB2312" w:eastAsia="仿宋_GB2312" w:hAnsi="仿宋_GB2312" w:cs="仿宋_GB2312" w:hint="eastAsia"/>
          <w:sz w:val="32"/>
          <w:szCs w:val="32"/>
          <w:shd w:val="clear" w:color="auto" w:fill="FFFFFF"/>
        </w:rPr>
        <w:t>年度收入总计</w:t>
      </w:r>
      <w:r>
        <w:rPr>
          <w:rFonts w:ascii="仿宋_GB2312" w:eastAsia="仿宋_GB2312" w:hAnsi="仿宋_GB2312" w:cs="仿宋_GB2312" w:hint="eastAsia"/>
          <w:sz w:val="32"/>
          <w:szCs w:val="32"/>
          <w:shd w:val="clear" w:color="auto" w:fill="FFFFFF"/>
        </w:rPr>
        <w:t>544.25</w:t>
      </w:r>
      <w:r>
        <w:rPr>
          <w:rFonts w:ascii="仿宋_GB2312" w:eastAsia="仿宋_GB2312" w:hAnsi="仿宋_GB2312" w:cs="仿宋_GB2312" w:hint="eastAsia"/>
          <w:sz w:val="32"/>
          <w:szCs w:val="32"/>
          <w:shd w:val="clear" w:color="auto" w:fill="FFFFFF"/>
        </w:rPr>
        <w:t>万元，支出总计</w:t>
      </w:r>
      <w:r>
        <w:rPr>
          <w:rFonts w:ascii="仿宋_GB2312" w:eastAsia="仿宋_GB2312" w:hAnsi="仿宋_GB2312" w:cs="仿宋_GB2312" w:hint="eastAsia"/>
          <w:sz w:val="32"/>
          <w:szCs w:val="32"/>
          <w:shd w:val="clear" w:color="auto" w:fill="FFFFFF"/>
        </w:rPr>
        <w:t>544.25</w:t>
      </w:r>
      <w:r>
        <w:rPr>
          <w:rFonts w:ascii="仿宋_GB2312" w:eastAsia="仿宋_GB2312" w:hAnsi="仿宋_GB2312" w:cs="仿宋_GB2312" w:hint="eastAsia"/>
          <w:sz w:val="32"/>
          <w:szCs w:val="32"/>
          <w:shd w:val="clear" w:color="auto" w:fill="FFFFFF"/>
        </w:rPr>
        <w:t>万元。与</w:t>
      </w:r>
      <w:r>
        <w:rPr>
          <w:rFonts w:ascii="仿宋_GB2312" w:eastAsia="仿宋_GB2312" w:hAnsi="仿宋_GB2312" w:cs="仿宋_GB2312" w:hint="eastAsia"/>
          <w:sz w:val="32"/>
          <w:szCs w:val="32"/>
          <w:shd w:val="clear" w:color="auto" w:fill="FFFFFF"/>
        </w:rPr>
        <w:t>2020</w:t>
      </w:r>
      <w:r>
        <w:rPr>
          <w:rFonts w:ascii="仿宋_GB2312" w:eastAsia="仿宋_GB2312" w:hAnsi="仿宋_GB2312" w:cs="仿宋_GB2312" w:hint="eastAsia"/>
          <w:sz w:val="32"/>
          <w:szCs w:val="32"/>
          <w:shd w:val="clear" w:color="auto" w:fill="FFFFFF"/>
        </w:rPr>
        <w:t>年决算数相比，收入增加</w:t>
      </w:r>
      <w:r>
        <w:rPr>
          <w:rFonts w:ascii="仿宋_GB2312" w:eastAsia="仿宋_GB2312" w:hAnsi="仿宋_GB2312" w:cs="仿宋_GB2312" w:hint="eastAsia"/>
          <w:sz w:val="32"/>
          <w:szCs w:val="32"/>
          <w:shd w:val="clear" w:color="auto" w:fill="FFFFFF"/>
        </w:rPr>
        <w:t>20.37</w:t>
      </w:r>
      <w:r>
        <w:rPr>
          <w:rFonts w:ascii="仿宋_GB2312" w:eastAsia="仿宋_GB2312" w:hAnsi="仿宋_GB2312" w:cs="仿宋_GB2312" w:hint="eastAsia"/>
          <w:sz w:val="32"/>
          <w:szCs w:val="32"/>
          <w:shd w:val="clear" w:color="auto" w:fill="FFFFFF"/>
        </w:rPr>
        <w:t>万元、增长</w:t>
      </w:r>
      <w:r>
        <w:rPr>
          <w:rFonts w:ascii="仿宋_GB2312" w:eastAsia="仿宋_GB2312" w:hAnsi="仿宋_GB2312" w:cs="仿宋_GB2312" w:hint="eastAsia"/>
          <w:sz w:val="32"/>
          <w:szCs w:val="32"/>
          <w:shd w:val="clear" w:color="auto" w:fill="FFFFFF"/>
        </w:rPr>
        <w:t>3.8%</w:t>
      </w:r>
      <w:r>
        <w:rPr>
          <w:rFonts w:ascii="仿宋_GB2312" w:eastAsia="仿宋_GB2312" w:hAnsi="仿宋_GB2312" w:cs="仿宋_GB2312" w:hint="eastAsia"/>
          <w:sz w:val="32"/>
          <w:szCs w:val="32"/>
          <w:shd w:val="clear" w:color="auto" w:fill="FFFFFF"/>
        </w:rPr>
        <w:t>，支出减少</w:t>
      </w:r>
      <w:r>
        <w:rPr>
          <w:rFonts w:ascii="仿宋_GB2312" w:eastAsia="仿宋_GB2312" w:hAnsi="仿宋_GB2312" w:cs="仿宋_GB2312" w:hint="eastAsia"/>
          <w:sz w:val="32"/>
          <w:szCs w:val="32"/>
          <w:shd w:val="clear" w:color="auto" w:fill="FFFFFF"/>
        </w:rPr>
        <w:t>4.97</w:t>
      </w:r>
      <w:r>
        <w:rPr>
          <w:rFonts w:ascii="仿宋_GB2312" w:eastAsia="仿宋_GB2312" w:hAnsi="仿宋_GB2312" w:cs="仿宋_GB2312" w:hint="eastAsia"/>
          <w:sz w:val="32"/>
          <w:szCs w:val="32"/>
          <w:shd w:val="clear" w:color="auto" w:fill="FFFFFF"/>
        </w:rPr>
        <w:t>万元、下降</w:t>
      </w:r>
      <w:r>
        <w:rPr>
          <w:rFonts w:ascii="仿宋_GB2312" w:eastAsia="仿宋_GB2312" w:hAnsi="仿宋_GB2312" w:cs="仿宋_GB2312" w:hint="eastAsia"/>
          <w:sz w:val="32"/>
          <w:szCs w:val="32"/>
          <w:shd w:val="clear" w:color="auto" w:fill="FFFFFF"/>
        </w:rPr>
        <w:t>0.9</w:t>
      </w:r>
      <w:r>
        <w:rPr>
          <w:rFonts w:ascii="仿宋_GB2312" w:eastAsia="仿宋_GB2312" w:hAnsi="仿宋_GB2312" w:cs="仿宋_GB2312" w:hint="eastAsia"/>
          <w:i/>
          <w:sz w:val="32"/>
          <w:szCs w:val="32"/>
          <w:shd w:val="clear" w:color="auto" w:fill="FFFFFF"/>
        </w:rPr>
        <w:t>%</w:t>
      </w:r>
      <w:r>
        <w:rPr>
          <w:rFonts w:ascii="仿宋_GB2312" w:eastAsia="仿宋_GB2312" w:hAnsi="仿宋_GB2312" w:cs="仿宋_GB2312" w:hint="eastAsia"/>
          <w:i/>
          <w:sz w:val="32"/>
          <w:szCs w:val="32"/>
          <w:shd w:val="clear" w:color="auto" w:fill="FFFFFF"/>
        </w:rPr>
        <w:t>，变动的主要原因是财政拨款</w:t>
      </w:r>
      <w:r w:rsidR="0082444C">
        <w:rPr>
          <w:rFonts w:ascii="仿宋_GB2312" w:eastAsia="仿宋_GB2312" w:hAnsi="仿宋_GB2312" w:cs="仿宋_GB2312" w:hint="eastAsia"/>
          <w:i/>
          <w:sz w:val="32"/>
          <w:szCs w:val="32"/>
          <w:shd w:val="clear" w:color="auto" w:fill="FFFFFF"/>
        </w:rPr>
        <w:t>增加，</w:t>
      </w:r>
      <w:r w:rsidR="0082444C">
        <w:rPr>
          <w:rFonts w:ascii="仿宋_GB2312" w:eastAsia="仿宋_GB2312" w:hAnsi="仿宋_GB2312" w:cs="仿宋_GB2312" w:hint="eastAsia"/>
          <w:sz w:val="32"/>
          <w:szCs w:val="32"/>
          <w:shd w:val="clear" w:color="auto" w:fill="FFFFFF"/>
        </w:rPr>
        <w:t>人员增加，人员经费增加，</w:t>
      </w:r>
      <w:r>
        <w:rPr>
          <w:rFonts w:ascii="仿宋_GB2312" w:eastAsia="仿宋_GB2312" w:hAnsi="仿宋_GB2312" w:cs="仿宋_GB2312" w:hint="eastAsia"/>
          <w:i/>
          <w:sz w:val="32"/>
          <w:szCs w:val="32"/>
          <w:shd w:val="clear" w:color="auto" w:fill="FFFFFF"/>
        </w:rPr>
        <w:t>。</w:t>
      </w:r>
    </w:p>
    <w:p w:rsidR="00C949DF" w:rsidRDefault="00477B96">
      <w:pPr>
        <w:pStyle w:val="a6"/>
        <w:shd w:val="clear" w:color="auto" w:fill="FFFFFF"/>
        <w:spacing w:beforeAutospacing="0" w:afterAutospacing="0" w:line="578"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 xml:space="preserve"> </w:t>
      </w:r>
      <w:r>
        <w:rPr>
          <w:rFonts w:ascii="仿宋_GB2312" w:eastAsia="仿宋_GB2312" w:hAnsi="仿宋_GB2312" w:cs="仿宋_GB2312" w:hint="eastAsia"/>
          <w:b/>
          <w:sz w:val="32"/>
          <w:szCs w:val="32"/>
          <w:shd w:val="clear" w:color="auto" w:fill="FFFFFF"/>
        </w:rPr>
        <w:t>二、收入决算情况说明</w:t>
      </w:r>
    </w:p>
    <w:p w:rsidR="00C949DF" w:rsidRDefault="00477B96">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本部门</w:t>
      </w:r>
      <w:r>
        <w:rPr>
          <w:rFonts w:ascii="仿宋_GB2312" w:eastAsia="仿宋_GB2312" w:hAnsi="仿宋_GB2312" w:cs="仿宋_GB2312" w:hint="eastAsia"/>
          <w:sz w:val="32"/>
          <w:szCs w:val="32"/>
          <w:shd w:val="clear" w:color="auto" w:fill="FFFFFF"/>
        </w:rPr>
        <w:t>2021</w:t>
      </w:r>
      <w:r>
        <w:rPr>
          <w:rFonts w:ascii="仿宋_GB2312" w:eastAsia="仿宋_GB2312" w:hAnsi="仿宋_GB2312" w:cs="仿宋_GB2312" w:hint="eastAsia"/>
          <w:sz w:val="32"/>
          <w:szCs w:val="32"/>
          <w:shd w:val="clear" w:color="auto" w:fill="FFFFFF"/>
        </w:rPr>
        <w:t>年收入包括财政拨款收入</w:t>
      </w:r>
      <w:r>
        <w:rPr>
          <w:rFonts w:ascii="仿宋_GB2312" w:eastAsia="仿宋_GB2312" w:hAnsi="仿宋_GB2312" w:cs="仿宋_GB2312" w:hint="eastAsia"/>
          <w:sz w:val="32"/>
          <w:szCs w:val="32"/>
          <w:shd w:val="clear" w:color="auto" w:fill="FFFFFF"/>
        </w:rPr>
        <w:t>451.46</w:t>
      </w:r>
      <w:r>
        <w:rPr>
          <w:rFonts w:ascii="仿宋_GB2312" w:eastAsia="仿宋_GB2312" w:hAnsi="仿宋_GB2312" w:cs="仿宋_GB2312" w:hint="eastAsia"/>
          <w:sz w:val="32"/>
          <w:szCs w:val="32"/>
          <w:shd w:val="clear" w:color="auto" w:fill="FFFFFF"/>
        </w:rPr>
        <w:t>万元、其他收入</w:t>
      </w:r>
      <w:r>
        <w:rPr>
          <w:rFonts w:ascii="仿宋_GB2312" w:eastAsia="仿宋_GB2312" w:hAnsi="仿宋_GB2312" w:cs="仿宋_GB2312" w:hint="eastAsia"/>
          <w:sz w:val="32"/>
          <w:szCs w:val="32"/>
          <w:shd w:val="clear" w:color="auto" w:fill="FFFFFF"/>
        </w:rPr>
        <w:t>92.79</w:t>
      </w:r>
      <w:r>
        <w:rPr>
          <w:rFonts w:ascii="仿宋_GB2312" w:eastAsia="仿宋_GB2312" w:hAnsi="仿宋_GB2312" w:cs="仿宋_GB2312" w:hint="eastAsia"/>
          <w:sz w:val="32"/>
          <w:szCs w:val="32"/>
          <w:shd w:val="clear" w:color="auto" w:fill="FFFFFF"/>
        </w:rPr>
        <w:t>万元，较上年增加</w:t>
      </w:r>
      <w:r>
        <w:rPr>
          <w:rFonts w:ascii="仿宋_GB2312" w:eastAsia="仿宋_GB2312" w:hAnsi="仿宋_GB2312" w:cs="仿宋_GB2312" w:hint="eastAsia"/>
          <w:sz w:val="32"/>
          <w:szCs w:val="32"/>
          <w:shd w:val="clear" w:color="auto" w:fill="FFFFFF"/>
        </w:rPr>
        <w:t>20.37</w:t>
      </w:r>
      <w:r>
        <w:rPr>
          <w:rFonts w:ascii="仿宋_GB2312" w:eastAsia="仿宋_GB2312" w:hAnsi="仿宋_GB2312" w:cs="仿宋_GB2312" w:hint="eastAsia"/>
          <w:sz w:val="32"/>
          <w:szCs w:val="32"/>
          <w:shd w:val="clear" w:color="auto" w:fill="FFFFFF"/>
        </w:rPr>
        <w:t>万元，增</w:t>
      </w:r>
      <w:r>
        <w:rPr>
          <w:rFonts w:ascii="仿宋_GB2312" w:eastAsia="仿宋_GB2312" w:hAnsi="仿宋_GB2312" w:cs="仿宋_GB2312" w:hint="eastAsia"/>
          <w:sz w:val="32"/>
          <w:szCs w:val="32"/>
          <w:shd w:val="clear" w:color="auto" w:fill="FFFFFF"/>
        </w:rPr>
        <w:t>3.8%</w:t>
      </w:r>
      <w:r>
        <w:rPr>
          <w:rFonts w:ascii="仿宋_GB2312" w:eastAsia="仿宋_GB2312" w:hAnsi="仿宋_GB2312" w:cs="仿宋_GB2312" w:hint="eastAsia"/>
          <w:sz w:val="32"/>
          <w:szCs w:val="32"/>
          <w:shd w:val="clear" w:color="auto" w:fill="FFFFFF"/>
        </w:rPr>
        <w:t>。变动的主要原因是</w:t>
      </w:r>
      <w:r w:rsidR="0082444C">
        <w:rPr>
          <w:rFonts w:ascii="仿宋_GB2312" w:eastAsia="仿宋_GB2312" w:hAnsi="仿宋_GB2312" w:cs="仿宋_GB2312" w:hint="eastAsia"/>
          <w:sz w:val="32"/>
          <w:szCs w:val="32"/>
          <w:shd w:val="clear" w:color="auto" w:fill="FFFFFF"/>
        </w:rPr>
        <w:t>人员增加，</w:t>
      </w:r>
      <w:r>
        <w:rPr>
          <w:rFonts w:ascii="仿宋_GB2312" w:eastAsia="仿宋_GB2312" w:hAnsi="仿宋_GB2312" w:cs="仿宋_GB2312" w:hint="eastAsia"/>
          <w:i/>
          <w:sz w:val="32"/>
          <w:szCs w:val="32"/>
          <w:shd w:val="clear" w:color="auto" w:fill="FFFFFF"/>
        </w:rPr>
        <w:t>财政拨款</w:t>
      </w:r>
      <w:r>
        <w:rPr>
          <w:rFonts w:ascii="仿宋_GB2312" w:eastAsia="仿宋_GB2312" w:hAnsi="仿宋_GB2312" w:cs="仿宋_GB2312" w:hint="eastAsia"/>
          <w:i/>
          <w:sz w:val="32"/>
          <w:szCs w:val="32"/>
          <w:shd w:val="clear" w:color="auto" w:fill="FFFFFF"/>
        </w:rPr>
        <w:t>增加。</w:t>
      </w:r>
    </w:p>
    <w:p w:rsidR="00C949DF" w:rsidRDefault="00477B96">
      <w:pPr>
        <w:pStyle w:val="a6"/>
        <w:shd w:val="clear" w:color="auto" w:fill="FFFFFF"/>
        <w:spacing w:beforeAutospacing="0" w:afterAutospacing="0" w:line="578"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 xml:space="preserve"> </w:t>
      </w:r>
      <w:r>
        <w:rPr>
          <w:rFonts w:ascii="仿宋_GB2312" w:eastAsia="仿宋_GB2312" w:hAnsi="仿宋_GB2312" w:cs="仿宋_GB2312" w:hint="eastAsia"/>
          <w:b/>
          <w:sz w:val="32"/>
          <w:szCs w:val="32"/>
          <w:shd w:val="clear" w:color="auto" w:fill="FFFFFF"/>
        </w:rPr>
        <w:t>三、支出决算情况说明</w:t>
      </w:r>
    </w:p>
    <w:p w:rsidR="00C949DF" w:rsidRDefault="00477B96">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本部门</w:t>
      </w:r>
      <w:r>
        <w:rPr>
          <w:rFonts w:ascii="仿宋_GB2312" w:eastAsia="仿宋_GB2312" w:hAnsi="仿宋_GB2312" w:cs="仿宋_GB2312" w:hint="eastAsia"/>
          <w:sz w:val="32"/>
          <w:szCs w:val="32"/>
          <w:shd w:val="clear" w:color="auto" w:fill="FFFFFF"/>
        </w:rPr>
        <w:t>2021</w:t>
      </w:r>
      <w:r>
        <w:rPr>
          <w:rFonts w:ascii="仿宋_GB2312" w:eastAsia="仿宋_GB2312" w:hAnsi="仿宋_GB2312" w:cs="仿宋_GB2312" w:hint="eastAsia"/>
          <w:sz w:val="32"/>
          <w:szCs w:val="32"/>
          <w:shd w:val="clear" w:color="auto" w:fill="FFFFFF"/>
        </w:rPr>
        <w:t>年支出总计</w:t>
      </w:r>
      <w:r>
        <w:rPr>
          <w:rFonts w:ascii="仿宋_GB2312" w:eastAsia="仿宋_GB2312" w:hAnsi="仿宋_GB2312" w:cs="仿宋_GB2312" w:hint="eastAsia"/>
          <w:sz w:val="32"/>
          <w:szCs w:val="32"/>
          <w:shd w:val="clear" w:color="auto" w:fill="FFFFFF"/>
        </w:rPr>
        <w:t>544.25</w:t>
      </w:r>
      <w:r>
        <w:rPr>
          <w:rFonts w:ascii="仿宋_GB2312" w:eastAsia="仿宋_GB2312" w:hAnsi="仿宋_GB2312" w:cs="仿宋_GB2312" w:hint="eastAsia"/>
          <w:sz w:val="32"/>
          <w:szCs w:val="32"/>
          <w:shd w:val="clear" w:color="auto" w:fill="FFFFFF"/>
        </w:rPr>
        <w:t>万元，其中一般公共预算支出</w:t>
      </w:r>
      <w:r>
        <w:rPr>
          <w:rFonts w:ascii="仿宋_GB2312" w:eastAsia="仿宋_GB2312" w:hAnsi="仿宋_GB2312" w:cs="仿宋_GB2312" w:hint="eastAsia"/>
          <w:sz w:val="32"/>
          <w:szCs w:val="32"/>
          <w:shd w:val="clear" w:color="auto" w:fill="FFFFFF"/>
        </w:rPr>
        <w:t>544.25</w:t>
      </w:r>
      <w:r>
        <w:rPr>
          <w:rFonts w:ascii="仿宋_GB2312" w:eastAsia="仿宋_GB2312" w:hAnsi="仿宋_GB2312" w:cs="仿宋_GB2312" w:hint="eastAsia"/>
          <w:sz w:val="32"/>
          <w:szCs w:val="32"/>
          <w:shd w:val="clear" w:color="auto" w:fill="FFFFFF"/>
        </w:rPr>
        <w:t>万元、</w:t>
      </w:r>
      <w:r>
        <w:rPr>
          <w:rFonts w:ascii="仿宋_GB2312" w:eastAsia="仿宋_GB2312" w:hAnsi="仿宋_GB2312" w:cs="仿宋_GB2312" w:hint="eastAsia"/>
          <w:sz w:val="32"/>
          <w:szCs w:val="32"/>
          <w:shd w:val="clear" w:color="auto" w:fill="FFFFFF"/>
        </w:rPr>
        <w:t>政府性基金支出</w:t>
      </w:r>
      <w:r>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万元、国有资本经营预算</w:t>
      </w:r>
      <w:r>
        <w:rPr>
          <w:rFonts w:ascii="仿宋_GB2312" w:eastAsia="仿宋_GB2312" w:hAnsi="仿宋_GB2312" w:cs="仿宋_GB2312" w:hint="eastAsia"/>
          <w:sz w:val="32"/>
          <w:szCs w:val="32"/>
          <w:shd w:val="clear" w:color="auto" w:fill="FFFFFF"/>
        </w:rPr>
        <w:lastRenderedPageBreak/>
        <w:t>支出</w:t>
      </w:r>
      <w:r>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万元，较上年下降</w:t>
      </w:r>
      <w:r>
        <w:rPr>
          <w:rFonts w:ascii="仿宋_GB2312" w:eastAsia="仿宋_GB2312" w:hAnsi="仿宋_GB2312" w:cs="仿宋_GB2312" w:hint="eastAsia"/>
          <w:sz w:val="32"/>
          <w:szCs w:val="32"/>
          <w:shd w:val="clear" w:color="auto" w:fill="FFFFFF"/>
        </w:rPr>
        <w:t>4.97</w:t>
      </w:r>
      <w:r>
        <w:rPr>
          <w:rFonts w:ascii="仿宋_GB2312" w:eastAsia="仿宋_GB2312" w:hAnsi="仿宋_GB2312" w:cs="仿宋_GB2312" w:hint="eastAsia"/>
          <w:sz w:val="32"/>
          <w:szCs w:val="32"/>
          <w:shd w:val="clear" w:color="auto" w:fill="FFFFFF"/>
        </w:rPr>
        <w:t>万元，减少</w:t>
      </w:r>
      <w:r>
        <w:rPr>
          <w:rFonts w:ascii="仿宋_GB2312" w:eastAsia="仿宋_GB2312" w:hAnsi="仿宋_GB2312" w:cs="仿宋_GB2312" w:hint="eastAsia"/>
          <w:sz w:val="32"/>
          <w:szCs w:val="32"/>
          <w:shd w:val="clear" w:color="auto" w:fill="FFFFFF"/>
        </w:rPr>
        <w:t>0.9%</w:t>
      </w:r>
      <w:r>
        <w:rPr>
          <w:rFonts w:ascii="仿宋_GB2312" w:eastAsia="仿宋_GB2312" w:hAnsi="仿宋_GB2312" w:cs="仿宋_GB2312" w:hint="eastAsia"/>
          <w:sz w:val="32"/>
          <w:szCs w:val="32"/>
          <w:shd w:val="clear" w:color="auto" w:fill="FFFFFF"/>
        </w:rPr>
        <w:t>。变动的主要原因是</w:t>
      </w:r>
      <w:r w:rsidR="006B4A5E">
        <w:rPr>
          <w:rFonts w:ascii="仿宋_GB2312" w:eastAsia="仿宋_GB2312" w:hAnsi="仿宋_GB2312" w:cs="仿宋_GB2312" w:hint="eastAsia"/>
          <w:sz w:val="32"/>
          <w:szCs w:val="32"/>
          <w:shd w:val="clear" w:color="auto" w:fill="FFFFFF"/>
        </w:rPr>
        <w:t>人员增加，</w:t>
      </w:r>
      <w:r>
        <w:rPr>
          <w:rFonts w:ascii="仿宋_GB2312" w:eastAsia="仿宋_GB2312" w:hAnsi="仿宋_GB2312" w:cs="仿宋_GB2312" w:hint="eastAsia"/>
          <w:sz w:val="32"/>
          <w:szCs w:val="32"/>
          <w:shd w:val="clear" w:color="auto" w:fill="FFFFFF"/>
        </w:rPr>
        <w:t>支出增加。</w:t>
      </w:r>
    </w:p>
    <w:p w:rsidR="00C949DF" w:rsidRDefault="00477B96">
      <w:pPr>
        <w:pStyle w:val="a6"/>
        <w:shd w:val="clear" w:color="auto" w:fill="FFFFFF"/>
        <w:spacing w:beforeAutospacing="0" w:afterAutospacing="0" w:line="578"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 xml:space="preserve"> </w:t>
      </w:r>
      <w:r>
        <w:rPr>
          <w:rFonts w:ascii="仿宋_GB2312" w:eastAsia="仿宋_GB2312" w:hAnsi="仿宋_GB2312" w:cs="仿宋_GB2312" w:hint="eastAsia"/>
          <w:b/>
          <w:sz w:val="32"/>
          <w:szCs w:val="32"/>
          <w:shd w:val="clear" w:color="auto" w:fill="FFFFFF"/>
        </w:rPr>
        <w:t>四、财政拨款收入支出决算总体情况说明</w:t>
      </w:r>
    </w:p>
    <w:p w:rsidR="00C949DF" w:rsidRDefault="00477B96">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本部门</w:t>
      </w:r>
      <w:r>
        <w:rPr>
          <w:rFonts w:ascii="仿宋_GB2312" w:eastAsia="仿宋_GB2312" w:hAnsi="仿宋_GB2312" w:cs="仿宋_GB2312" w:hint="eastAsia"/>
          <w:sz w:val="32"/>
          <w:szCs w:val="32"/>
          <w:shd w:val="clear" w:color="auto" w:fill="FFFFFF"/>
        </w:rPr>
        <w:t>2021</w:t>
      </w:r>
      <w:r>
        <w:rPr>
          <w:rFonts w:ascii="仿宋_GB2312" w:eastAsia="仿宋_GB2312" w:hAnsi="仿宋_GB2312" w:cs="仿宋_GB2312" w:hint="eastAsia"/>
          <w:sz w:val="32"/>
          <w:szCs w:val="32"/>
          <w:shd w:val="clear" w:color="auto" w:fill="FFFFFF"/>
        </w:rPr>
        <w:t>年度财政拨款收入合计</w:t>
      </w:r>
      <w:r>
        <w:rPr>
          <w:rFonts w:ascii="仿宋_GB2312" w:eastAsia="仿宋_GB2312" w:hAnsi="仿宋_GB2312" w:cs="仿宋_GB2312" w:hint="eastAsia"/>
          <w:sz w:val="32"/>
          <w:szCs w:val="32"/>
          <w:shd w:val="clear" w:color="auto" w:fill="FFFFFF"/>
        </w:rPr>
        <w:t>451.46</w:t>
      </w:r>
      <w:r>
        <w:rPr>
          <w:rFonts w:ascii="仿宋_GB2312" w:eastAsia="仿宋_GB2312" w:hAnsi="仿宋_GB2312" w:cs="仿宋_GB2312" w:hint="eastAsia"/>
          <w:sz w:val="32"/>
          <w:szCs w:val="32"/>
          <w:shd w:val="clear" w:color="auto" w:fill="FFFFFF"/>
        </w:rPr>
        <w:t>万元，较上年决算数增加</w:t>
      </w:r>
      <w:r>
        <w:rPr>
          <w:rFonts w:ascii="仿宋_GB2312" w:eastAsia="仿宋_GB2312" w:hAnsi="仿宋_GB2312" w:cs="仿宋_GB2312" w:hint="eastAsia"/>
          <w:sz w:val="32"/>
          <w:szCs w:val="32"/>
          <w:shd w:val="clear" w:color="auto" w:fill="FFFFFF"/>
        </w:rPr>
        <w:t>54.26</w:t>
      </w:r>
      <w:r>
        <w:rPr>
          <w:rFonts w:ascii="仿宋_GB2312" w:eastAsia="仿宋_GB2312" w:hAnsi="仿宋_GB2312" w:cs="仿宋_GB2312" w:hint="eastAsia"/>
          <w:sz w:val="32"/>
          <w:szCs w:val="32"/>
          <w:shd w:val="clear" w:color="auto" w:fill="FFFFFF"/>
        </w:rPr>
        <w:t>万元，增长</w:t>
      </w:r>
      <w:r>
        <w:rPr>
          <w:rFonts w:ascii="仿宋_GB2312" w:eastAsia="仿宋_GB2312" w:hAnsi="仿宋_GB2312" w:cs="仿宋_GB2312" w:hint="eastAsia"/>
          <w:sz w:val="32"/>
          <w:szCs w:val="32"/>
          <w:shd w:val="clear" w:color="auto" w:fill="FFFFFF"/>
        </w:rPr>
        <w:t>13.7%</w:t>
      </w:r>
      <w:r>
        <w:rPr>
          <w:rFonts w:ascii="仿宋_GB2312" w:eastAsia="仿宋_GB2312" w:hAnsi="仿宋_GB2312" w:cs="仿宋_GB2312" w:hint="eastAsia"/>
          <w:sz w:val="32"/>
          <w:szCs w:val="32"/>
          <w:shd w:val="clear" w:color="auto" w:fill="FFFFFF"/>
        </w:rPr>
        <w:t>。变动的主要原因是公共卫生经费增加。</w:t>
      </w:r>
    </w:p>
    <w:p w:rsidR="00C949DF" w:rsidRDefault="00477B96">
      <w:pPr>
        <w:pStyle w:val="a6"/>
        <w:shd w:val="clear" w:color="auto" w:fill="FFFFFF"/>
        <w:spacing w:beforeAutospacing="0" w:afterAutospacing="0" w:line="578"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五、一般公共预算财政拨款支出决算情况说明</w:t>
      </w:r>
    </w:p>
    <w:p w:rsidR="00C949DF" w:rsidRDefault="00477B96">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本部门</w:t>
      </w:r>
      <w:r>
        <w:rPr>
          <w:rFonts w:ascii="仿宋_GB2312" w:eastAsia="仿宋_GB2312" w:hAnsi="仿宋_GB2312" w:cs="仿宋_GB2312" w:hint="eastAsia"/>
          <w:sz w:val="32"/>
          <w:szCs w:val="32"/>
          <w:shd w:val="clear" w:color="auto" w:fill="FFFFFF"/>
        </w:rPr>
        <w:t>2021</w:t>
      </w:r>
      <w:r>
        <w:rPr>
          <w:rFonts w:ascii="仿宋_GB2312" w:eastAsia="仿宋_GB2312" w:hAnsi="仿宋_GB2312" w:cs="仿宋_GB2312" w:hint="eastAsia"/>
          <w:sz w:val="32"/>
          <w:szCs w:val="32"/>
          <w:shd w:val="clear" w:color="auto" w:fill="FFFFFF"/>
        </w:rPr>
        <w:t>年度一般公共财政拨款支出</w:t>
      </w:r>
      <w:r>
        <w:rPr>
          <w:rFonts w:ascii="仿宋_GB2312" w:eastAsia="仿宋_GB2312" w:hAnsi="仿宋_GB2312" w:cs="仿宋_GB2312" w:hint="eastAsia"/>
          <w:sz w:val="32"/>
          <w:szCs w:val="32"/>
          <w:shd w:val="clear" w:color="auto" w:fill="FFFFFF"/>
        </w:rPr>
        <w:t>451.46</w:t>
      </w:r>
      <w:r>
        <w:rPr>
          <w:rFonts w:ascii="仿宋_GB2312" w:eastAsia="仿宋_GB2312" w:hAnsi="仿宋_GB2312" w:cs="仿宋_GB2312" w:hint="eastAsia"/>
          <w:sz w:val="32"/>
          <w:szCs w:val="32"/>
          <w:shd w:val="clear" w:color="auto" w:fill="FFFFFF"/>
        </w:rPr>
        <w:t>万元。较上年增加</w:t>
      </w:r>
      <w:r>
        <w:rPr>
          <w:rFonts w:ascii="仿宋_GB2312" w:eastAsia="仿宋_GB2312" w:hAnsi="仿宋_GB2312" w:cs="仿宋_GB2312" w:hint="eastAsia"/>
          <w:sz w:val="32"/>
          <w:szCs w:val="32"/>
          <w:shd w:val="clear" w:color="auto" w:fill="FFFFFF"/>
        </w:rPr>
        <w:t>54.26</w:t>
      </w:r>
      <w:r>
        <w:rPr>
          <w:rFonts w:ascii="仿宋_GB2312" w:eastAsia="仿宋_GB2312" w:hAnsi="仿宋_GB2312" w:cs="仿宋_GB2312" w:hint="eastAsia"/>
          <w:sz w:val="32"/>
          <w:szCs w:val="32"/>
          <w:shd w:val="clear" w:color="auto" w:fill="FFFFFF"/>
        </w:rPr>
        <w:t>万元，主要原因支出增加。</w:t>
      </w:r>
    </w:p>
    <w:p w:rsidR="00C949DF" w:rsidRDefault="00477B96">
      <w:pPr>
        <w:pStyle w:val="a6"/>
        <w:shd w:val="clear" w:color="auto" w:fill="FFFFFF"/>
        <w:spacing w:beforeAutospacing="0" w:afterAutospacing="0" w:line="578"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六、一般公共预算财政拨款基本支出决算情况说明</w:t>
      </w:r>
    </w:p>
    <w:p w:rsidR="00C949DF" w:rsidRDefault="00477B96">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本部门</w:t>
      </w:r>
      <w:r>
        <w:rPr>
          <w:rFonts w:ascii="仿宋_GB2312" w:eastAsia="仿宋_GB2312" w:hAnsi="仿宋_GB2312" w:cs="仿宋_GB2312" w:hint="eastAsia"/>
          <w:sz w:val="32"/>
          <w:szCs w:val="32"/>
          <w:shd w:val="clear" w:color="auto" w:fill="FFFFFF"/>
        </w:rPr>
        <w:t>2021</w:t>
      </w:r>
      <w:r>
        <w:rPr>
          <w:rFonts w:ascii="仿宋_GB2312" w:eastAsia="仿宋_GB2312" w:hAnsi="仿宋_GB2312" w:cs="仿宋_GB2312" w:hint="eastAsia"/>
          <w:sz w:val="32"/>
          <w:szCs w:val="32"/>
          <w:shd w:val="clear" w:color="auto" w:fill="FFFFFF"/>
        </w:rPr>
        <w:t>年度一般公共财政拨款基本支出</w:t>
      </w:r>
      <w:r>
        <w:rPr>
          <w:rFonts w:ascii="仿宋_GB2312" w:eastAsia="仿宋_GB2312" w:hAnsi="仿宋_GB2312" w:cs="仿宋_GB2312" w:hint="eastAsia"/>
          <w:sz w:val="32"/>
          <w:szCs w:val="32"/>
          <w:shd w:val="clear" w:color="auto" w:fill="FFFFFF"/>
        </w:rPr>
        <w:t>451.46</w:t>
      </w:r>
      <w:r>
        <w:rPr>
          <w:rFonts w:ascii="仿宋_GB2312" w:eastAsia="仿宋_GB2312" w:hAnsi="仿宋_GB2312" w:cs="仿宋_GB2312" w:hint="eastAsia"/>
          <w:sz w:val="32"/>
          <w:szCs w:val="32"/>
          <w:shd w:val="clear" w:color="auto" w:fill="FFFFFF"/>
        </w:rPr>
        <w:t>万元。其中：人员经费</w:t>
      </w:r>
      <w:r>
        <w:rPr>
          <w:rFonts w:ascii="仿宋_GB2312" w:eastAsia="仿宋_GB2312" w:hAnsi="仿宋_GB2312" w:cs="仿宋_GB2312" w:hint="eastAsia"/>
          <w:sz w:val="32"/>
          <w:szCs w:val="32"/>
          <w:shd w:val="clear" w:color="auto" w:fill="FFFFFF"/>
        </w:rPr>
        <w:t>265.27</w:t>
      </w:r>
      <w:r>
        <w:rPr>
          <w:rFonts w:ascii="仿宋_GB2312" w:eastAsia="仿宋_GB2312" w:hAnsi="仿宋_GB2312" w:cs="仿宋_GB2312" w:hint="eastAsia"/>
          <w:sz w:val="32"/>
          <w:szCs w:val="32"/>
          <w:shd w:val="clear" w:color="auto" w:fill="FFFFFF"/>
        </w:rPr>
        <w:t>万元，较上年增加</w:t>
      </w:r>
      <w:r>
        <w:rPr>
          <w:rFonts w:ascii="仿宋_GB2312" w:eastAsia="仿宋_GB2312" w:hAnsi="仿宋_GB2312" w:cs="仿宋_GB2312" w:hint="eastAsia"/>
          <w:sz w:val="32"/>
          <w:szCs w:val="32"/>
          <w:shd w:val="clear" w:color="auto" w:fill="FFFFFF"/>
        </w:rPr>
        <w:t>38.99</w:t>
      </w:r>
      <w:r>
        <w:rPr>
          <w:rFonts w:ascii="仿宋_GB2312" w:eastAsia="仿宋_GB2312" w:hAnsi="仿宋_GB2312" w:cs="仿宋_GB2312" w:hint="eastAsia"/>
          <w:sz w:val="32"/>
          <w:szCs w:val="32"/>
          <w:shd w:val="clear" w:color="auto" w:fill="FFFFFF"/>
        </w:rPr>
        <w:t>万元，主要原因人员经费基数较上年增加。公用经费</w:t>
      </w:r>
      <w:r>
        <w:rPr>
          <w:rFonts w:ascii="仿宋_GB2312" w:eastAsia="仿宋_GB2312" w:hAnsi="仿宋_GB2312" w:cs="仿宋_GB2312" w:hint="eastAsia"/>
          <w:sz w:val="32"/>
          <w:szCs w:val="32"/>
          <w:shd w:val="clear" w:color="auto" w:fill="FFFFFF"/>
        </w:rPr>
        <w:t>186.19</w:t>
      </w:r>
      <w:r>
        <w:rPr>
          <w:rFonts w:ascii="仿宋_GB2312" w:eastAsia="仿宋_GB2312" w:hAnsi="仿宋_GB2312" w:cs="仿宋_GB2312" w:hint="eastAsia"/>
          <w:sz w:val="32"/>
          <w:szCs w:val="32"/>
          <w:shd w:val="clear" w:color="auto" w:fill="FFFFFF"/>
        </w:rPr>
        <w:t>万元，较上年增加</w:t>
      </w:r>
      <w:r>
        <w:rPr>
          <w:rFonts w:ascii="仿宋_GB2312" w:eastAsia="仿宋_GB2312" w:hAnsi="仿宋_GB2312" w:cs="仿宋_GB2312" w:hint="eastAsia"/>
          <w:sz w:val="32"/>
          <w:szCs w:val="32"/>
          <w:shd w:val="clear" w:color="auto" w:fill="FFFFFF"/>
        </w:rPr>
        <w:t>15.27</w:t>
      </w:r>
      <w:r>
        <w:rPr>
          <w:rFonts w:ascii="仿宋_GB2312" w:eastAsia="仿宋_GB2312" w:hAnsi="仿宋_GB2312" w:cs="仿宋_GB2312" w:hint="eastAsia"/>
          <w:sz w:val="32"/>
          <w:szCs w:val="32"/>
          <w:shd w:val="clear" w:color="auto" w:fill="FFFFFF"/>
        </w:rPr>
        <w:t>万元，主要原因是办公等经费支出增大。</w:t>
      </w:r>
    </w:p>
    <w:p w:rsidR="00C949DF" w:rsidRDefault="00477B96">
      <w:pPr>
        <w:pStyle w:val="a6"/>
        <w:shd w:val="clear" w:color="auto" w:fill="FFFFFF"/>
        <w:spacing w:beforeAutospacing="0" w:afterAutospacing="0" w:line="578"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七、一般公共预算财政拨款“三公”经费支出决算情况说明</w:t>
      </w:r>
    </w:p>
    <w:p w:rsidR="006B4A5E" w:rsidRDefault="00477B96" w:rsidP="0082444C">
      <w:pPr>
        <w:pStyle w:val="a6"/>
        <w:shd w:val="clear" w:color="auto" w:fill="FFFFFF"/>
        <w:spacing w:beforeAutospacing="0" w:afterAutospacing="0" w:line="578" w:lineRule="exact"/>
        <w:ind w:firstLineChars="200" w:firstLine="640"/>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本部门</w:t>
      </w:r>
      <w:r>
        <w:rPr>
          <w:rFonts w:ascii="仿宋_GB2312" w:eastAsia="仿宋_GB2312" w:hAnsi="仿宋_GB2312" w:cs="仿宋_GB2312" w:hint="eastAsia"/>
          <w:sz w:val="32"/>
          <w:szCs w:val="32"/>
          <w:shd w:val="clear" w:color="auto" w:fill="FFFFFF"/>
        </w:rPr>
        <w:t>2021</w:t>
      </w:r>
      <w:r>
        <w:rPr>
          <w:rFonts w:ascii="仿宋_GB2312" w:eastAsia="仿宋_GB2312" w:hAnsi="仿宋_GB2312" w:cs="仿宋_GB2312" w:hint="eastAsia"/>
          <w:sz w:val="32"/>
          <w:szCs w:val="32"/>
          <w:shd w:val="clear" w:color="auto" w:fill="FFFFFF"/>
        </w:rPr>
        <w:t>年度“三公”经费支出共计</w:t>
      </w:r>
      <w:r w:rsidR="006B4A5E">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万元，较上年支出数增加</w:t>
      </w:r>
      <w:r w:rsidR="006B4A5E">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万元，</w:t>
      </w:r>
      <w:r w:rsidR="006B4A5E">
        <w:rPr>
          <w:rFonts w:ascii="仿宋_GB2312" w:eastAsia="仿宋_GB2312" w:hAnsi="仿宋_GB2312" w:cs="仿宋_GB2312" w:hint="eastAsia"/>
          <w:sz w:val="32"/>
          <w:szCs w:val="32"/>
          <w:shd w:val="clear" w:color="auto" w:fill="FFFFFF"/>
        </w:rPr>
        <w:t>无此项经费支出。</w:t>
      </w:r>
    </w:p>
    <w:p w:rsidR="0082444C" w:rsidRDefault="00477B96" w:rsidP="0082444C">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本部门</w:t>
      </w:r>
      <w:r>
        <w:rPr>
          <w:rFonts w:ascii="仿宋_GB2312" w:eastAsia="仿宋_GB2312" w:hAnsi="仿宋_GB2312" w:cs="仿宋_GB2312" w:hint="eastAsia"/>
          <w:sz w:val="32"/>
          <w:szCs w:val="32"/>
          <w:shd w:val="clear" w:color="auto" w:fill="FFFFFF"/>
        </w:rPr>
        <w:t>2021</w:t>
      </w:r>
      <w:r>
        <w:rPr>
          <w:rFonts w:ascii="仿宋_GB2312" w:eastAsia="仿宋_GB2312" w:hAnsi="仿宋_GB2312" w:cs="仿宋_GB2312" w:hint="eastAsia"/>
          <w:sz w:val="32"/>
          <w:szCs w:val="32"/>
          <w:shd w:val="clear" w:color="auto" w:fill="FFFFFF"/>
        </w:rPr>
        <w:t>年度无因公出国人员，未产生因公出国费用；</w:t>
      </w:r>
      <w:r>
        <w:rPr>
          <w:rFonts w:ascii="仿宋_GB2312" w:eastAsia="仿宋_GB2312" w:hAnsi="仿宋_GB2312" w:cs="仿宋_GB2312" w:hint="eastAsia"/>
          <w:b/>
          <w:sz w:val="32"/>
          <w:szCs w:val="32"/>
          <w:shd w:val="clear" w:color="auto" w:fill="FFFFFF"/>
        </w:rPr>
        <w:t>本单位公务接待费</w:t>
      </w:r>
      <w:r w:rsidR="006B4A5E">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万元，接待</w:t>
      </w:r>
      <w:r w:rsidR="006B4A5E">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人次；</w:t>
      </w:r>
      <w:r>
        <w:rPr>
          <w:rFonts w:ascii="仿宋_GB2312" w:eastAsia="仿宋_GB2312" w:hAnsi="仿宋_GB2312" w:cs="仿宋_GB2312" w:hint="eastAsia"/>
          <w:b/>
          <w:sz w:val="32"/>
          <w:szCs w:val="32"/>
          <w:shd w:val="clear" w:color="auto" w:fill="FFFFFF"/>
        </w:rPr>
        <w:t>公务用车购置及运行维护费</w:t>
      </w:r>
      <w:r w:rsidR="006B4A5E">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万元，较上年支出数增加</w:t>
      </w:r>
      <w:r w:rsidR="006B4A5E">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万元，主要原因是</w:t>
      </w:r>
      <w:r w:rsidR="006B4A5E">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b/>
          <w:sz w:val="32"/>
          <w:szCs w:val="32"/>
          <w:shd w:val="clear" w:color="auto" w:fill="FFFFFF"/>
        </w:rPr>
        <w:t>其中：公务用车购置费</w:t>
      </w:r>
      <w:r w:rsidR="006B4A5E">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万元，较上年支出数增加</w:t>
      </w:r>
      <w:r w:rsidR="006B4A5E">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万元，</w:t>
      </w:r>
      <w:r>
        <w:rPr>
          <w:rFonts w:ascii="仿宋_GB2312" w:eastAsia="仿宋_GB2312" w:hAnsi="仿宋_GB2312" w:cs="仿宋_GB2312" w:hint="eastAsia"/>
          <w:b/>
          <w:sz w:val="32"/>
          <w:szCs w:val="32"/>
          <w:shd w:val="clear" w:color="auto" w:fill="FFFFFF"/>
        </w:rPr>
        <w:t>公务用车运行维护费</w:t>
      </w:r>
      <w:r w:rsidR="006B4A5E">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万元，</w:t>
      </w:r>
      <w:r w:rsidR="0082444C">
        <w:rPr>
          <w:rFonts w:ascii="仿宋_GB2312" w:eastAsia="仿宋_GB2312" w:hAnsi="仿宋_GB2312" w:cs="仿宋_GB2312" w:hint="eastAsia"/>
          <w:sz w:val="32"/>
          <w:szCs w:val="32"/>
          <w:shd w:val="clear" w:color="auto" w:fill="FFFFFF"/>
        </w:rPr>
        <w:t>较上年支出数增加0万元，</w:t>
      </w:r>
      <w:r w:rsidR="0082444C">
        <w:rPr>
          <w:rFonts w:ascii="仿宋_GB2312" w:eastAsia="仿宋_GB2312" w:hAnsi="仿宋_GB2312" w:cs="仿宋_GB2312" w:hint="eastAsia"/>
          <w:b/>
          <w:sz w:val="32"/>
          <w:szCs w:val="32"/>
          <w:shd w:val="clear" w:color="auto" w:fill="FFFFFF"/>
        </w:rPr>
        <w:t>公务用车运行维护</w:t>
      </w:r>
      <w:r w:rsidR="0082444C">
        <w:rPr>
          <w:rFonts w:ascii="仿宋_GB2312" w:eastAsia="仿宋_GB2312" w:hAnsi="仿宋_GB2312" w:cs="仿宋_GB2312" w:hint="eastAsia"/>
          <w:b/>
          <w:sz w:val="32"/>
          <w:szCs w:val="32"/>
          <w:shd w:val="clear" w:color="auto" w:fill="FFFFFF"/>
        </w:rPr>
        <w:lastRenderedPageBreak/>
        <w:t>费</w:t>
      </w:r>
      <w:r w:rsidR="0082444C">
        <w:rPr>
          <w:rFonts w:ascii="仿宋_GB2312" w:eastAsia="仿宋_GB2312" w:hAnsi="仿宋_GB2312" w:cs="仿宋_GB2312" w:hint="eastAsia"/>
          <w:sz w:val="32"/>
          <w:szCs w:val="32"/>
          <w:shd w:val="clear" w:color="auto" w:fill="FFFFFF"/>
        </w:rPr>
        <w:t>0万元，较上年支出数增加0万元，无此项经费支出。</w:t>
      </w:r>
    </w:p>
    <w:p w:rsidR="00C949DF" w:rsidRDefault="00477B96" w:rsidP="0082444C">
      <w:pPr>
        <w:pStyle w:val="a6"/>
        <w:shd w:val="clear" w:color="auto" w:fill="FFFFFF"/>
        <w:spacing w:beforeAutospacing="0" w:afterAutospacing="0" w:line="578"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八、机关运行经费支出情况说明</w:t>
      </w:r>
    </w:p>
    <w:p w:rsidR="0082444C" w:rsidRDefault="00477B96" w:rsidP="0082444C">
      <w:pPr>
        <w:pStyle w:val="a6"/>
        <w:shd w:val="clear" w:color="auto" w:fill="FFFFFF"/>
        <w:spacing w:beforeAutospacing="0" w:afterAutospacing="0" w:line="578" w:lineRule="exact"/>
        <w:ind w:firstLineChars="200" w:firstLine="640"/>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本部门</w:t>
      </w:r>
      <w:r>
        <w:rPr>
          <w:rFonts w:ascii="仿宋_GB2312" w:eastAsia="仿宋_GB2312" w:hAnsi="仿宋_GB2312" w:cs="仿宋_GB2312" w:hint="eastAsia"/>
          <w:sz w:val="32"/>
          <w:szCs w:val="32"/>
          <w:shd w:val="clear" w:color="auto" w:fill="FFFFFF"/>
        </w:rPr>
        <w:t>2021</w:t>
      </w:r>
      <w:r>
        <w:rPr>
          <w:rFonts w:ascii="仿宋_GB2312" w:eastAsia="仿宋_GB2312" w:hAnsi="仿宋_GB2312" w:cs="仿宋_GB2312" w:hint="eastAsia"/>
          <w:sz w:val="32"/>
          <w:szCs w:val="32"/>
          <w:shd w:val="clear" w:color="auto" w:fill="FFFFFF"/>
        </w:rPr>
        <w:t>年度机关运行经费支出</w:t>
      </w:r>
      <w:r w:rsidR="0082444C">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万元，机关运行经费主要用于开支办公费、印刷费、邮电费、取暖费、差旅费、维护费、培训费、劳务费、工会经费、公务用车运行服务费、其他交通费用、其他商品和服务支出、</w:t>
      </w:r>
      <w:r>
        <w:rPr>
          <w:rFonts w:ascii="仿宋_GB2312" w:eastAsia="仿宋_GB2312" w:hAnsi="仿宋_GB2312" w:cs="仿宋_GB2312" w:hint="eastAsia"/>
          <w:sz w:val="32"/>
          <w:szCs w:val="32"/>
          <w:shd w:val="clear" w:color="auto" w:fill="FFFFFF"/>
        </w:rPr>
        <w:t>其他资本性支出。比</w:t>
      </w:r>
      <w:r>
        <w:rPr>
          <w:rFonts w:ascii="仿宋_GB2312" w:eastAsia="仿宋_GB2312" w:hAnsi="仿宋_GB2312" w:cs="仿宋_GB2312" w:hint="eastAsia"/>
          <w:sz w:val="32"/>
          <w:szCs w:val="32"/>
          <w:shd w:val="clear" w:color="auto" w:fill="FFFFFF"/>
        </w:rPr>
        <w:t>2020</w:t>
      </w:r>
      <w:r>
        <w:rPr>
          <w:rFonts w:ascii="仿宋_GB2312" w:eastAsia="仿宋_GB2312" w:hAnsi="仿宋_GB2312" w:cs="仿宋_GB2312" w:hint="eastAsia"/>
          <w:sz w:val="32"/>
          <w:szCs w:val="32"/>
          <w:shd w:val="clear" w:color="auto" w:fill="FFFFFF"/>
        </w:rPr>
        <w:t>年增加</w:t>
      </w:r>
      <w:r w:rsidR="0082444C">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万元，增长</w:t>
      </w:r>
      <w:r w:rsidR="0082444C">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w:t>
      </w:r>
      <w:r w:rsidR="0082444C">
        <w:rPr>
          <w:rFonts w:ascii="仿宋_GB2312" w:eastAsia="仿宋_GB2312" w:hAnsi="仿宋_GB2312" w:cs="仿宋_GB2312" w:hint="eastAsia"/>
          <w:sz w:val="32"/>
          <w:szCs w:val="32"/>
          <w:shd w:val="clear" w:color="auto" w:fill="FFFFFF"/>
        </w:rPr>
        <w:t>，无此项经费支出。</w:t>
      </w:r>
    </w:p>
    <w:p w:rsidR="00C949DF" w:rsidRDefault="00477B96" w:rsidP="0082444C">
      <w:pPr>
        <w:pStyle w:val="a6"/>
        <w:shd w:val="clear" w:color="auto" w:fill="FFFFFF"/>
        <w:spacing w:beforeAutospacing="0" w:afterAutospacing="0" w:line="578"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九、政府采购支出情况说明</w:t>
      </w:r>
    </w:p>
    <w:p w:rsidR="00C949DF" w:rsidRDefault="00477B96">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本部门</w:t>
      </w:r>
      <w:r>
        <w:rPr>
          <w:rFonts w:ascii="仿宋_GB2312" w:eastAsia="仿宋_GB2312" w:hAnsi="仿宋_GB2312" w:cs="仿宋_GB2312" w:hint="eastAsia"/>
          <w:sz w:val="32"/>
          <w:szCs w:val="32"/>
          <w:shd w:val="clear" w:color="auto" w:fill="FFFFFF"/>
        </w:rPr>
        <w:t>2021</w:t>
      </w:r>
      <w:r>
        <w:rPr>
          <w:rFonts w:ascii="仿宋_GB2312" w:eastAsia="仿宋_GB2312" w:hAnsi="仿宋_GB2312" w:cs="仿宋_GB2312" w:hint="eastAsia"/>
          <w:sz w:val="32"/>
          <w:szCs w:val="32"/>
          <w:shd w:val="clear" w:color="auto" w:fill="FFFFFF"/>
        </w:rPr>
        <w:t>年度政府采购支出总额</w:t>
      </w:r>
      <w:r w:rsidR="0082444C">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万元，其中：政府采购货物支出</w:t>
      </w:r>
      <w:r w:rsidR="0082444C">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万元、政府采购工程支出</w:t>
      </w:r>
      <w:r w:rsidR="0082444C">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、政府采购服务支出</w:t>
      </w:r>
      <w:r w:rsidR="0082444C">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万元。</w:t>
      </w:r>
    </w:p>
    <w:p w:rsidR="00C949DF" w:rsidRDefault="00477B96">
      <w:pPr>
        <w:pStyle w:val="a6"/>
        <w:shd w:val="clear" w:color="auto" w:fill="FFFFFF"/>
        <w:spacing w:beforeAutospacing="0" w:afterAutospacing="0" w:line="578"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十、国有资产占用情况说明</w:t>
      </w:r>
    </w:p>
    <w:p w:rsidR="00C949DF" w:rsidRDefault="00477B96">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截至</w:t>
      </w:r>
      <w:r>
        <w:rPr>
          <w:rFonts w:ascii="仿宋_GB2312" w:eastAsia="仿宋_GB2312" w:hAnsi="仿宋_GB2312" w:cs="仿宋_GB2312" w:hint="eastAsia"/>
          <w:sz w:val="32"/>
          <w:szCs w:val="32"/>
          <w:shd w:val="clear" w:color="auto" w:fill="FFFFFF"/>
        </w:rPr>
        <w:t>2021</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hint="eastAsia"/>
          <w:sz w:val="32"/>
          <w:szCs w:val="32"/>
          <w:shd w:val="clear" w:color="auto" w:fill="FFFFFF"/>
        </w:rPr>
        <w:t>12</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hint="eastAsia"/>
          <w:sz w:val="32"/>
          <w:szCs w:val="32"/>
          <w:shd w:val="clear" w:color="auto" w:fill="FFFFFF"/>
        </w:rPr>
        <w:t>31</w:t>
      </w:r>
      <w:r>
        <w:rPr>
          <w:rFonts w:ascii="仿宋_GB2312" w:eastAsia="仿宋_GB2312" w:hAnsi="仿宋_GB2312" w:cs="仿宋_GB2312" w:hint="eastAsia"/>
          <w:sz w:val="32"/>
          <w:szCs w:val="32"/>
          <w:shd w:val="clear" w:color="auto" w:fill="FFFFFF"/>
        </w:rPr>
        <w:t>日，本部门共有车辆</w:t>
      </w:r>
      <w:r w:rsidR="00855995">
        <w:rPr>
          <w:rFonts w:ascii="仿宋_GB2312" w:eastAsia="仿宋_GB2312" w:hAnsi="仿宋_GB2312" w:cs="仿宋_GB2312" w:hint="eastAsia"/>
          <w:sz w:val="32"/>
          <w:szCs w:val="32"/>
          <w:shd w:val="clear" w:color="auto" w:fill="FFFFFF"/>
        </w:rPr>
        <w:t xml:space="preserve"> 1</w:t>
      </w:r>
      <w:r>
        <w:rPr>
          <w:rFonts w:ascii="仿宋_GB2312" w:eastAsia="仿宋_GB2312" w:hAnsi="仿宋_GB2312" w:cs="仿宋_GB2312" w:hint="eastAsia"/>
          <w:sz w:val="32"/>
          <w:szCs w:val="32"/>
          <w:shd w:val="clear" w:color="auto" w:fill="FFFFFF"/>
        </w:rPr>
        <w:t>辆，其中：部级领导干部用车</w:t>
      </w:r>
      <w:r w:rsidR="00855995">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辆、一般公务用车</w:t>
      </w:r>
      <w:r w:rsidR="00855995">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辆、一般执法执勤用车</w:t>
      </w:r>
      <w:r w:rsidR="00855995">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辆、特种专业技术用车</w:t>
      </w:r>
      <w:r w:rsidR="00855995">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辆、其他用车</w:t>
      </w:r>
      <w:r w:rsidR="006B4A5E">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辆。单价</w:t>
      </w:r>
      <w:r>
        <w:rPr>
          <w:rFonts w:ascii="仿宋_GB2312" w:eastAsia="仿宋_GB2312" w:hAnsi="仿宋_GB2312" w:cs="仿宋_GB2312" w:hint="eastAsia"/>
          <w:sz w:val="32"/>
          <w:szCs w:val="32"/>
          <w:shd w:val="clear" w:color="auto" w:fill="FFFFFF"/>
        </w:rPr>
        <w:t>50</w:t>
      </w:r>
      <w:r>
        <w:rPr>
          <w:rFonts w:ascii="仿宋_GB2312" w:eastAsia="仿宋_GB2312" w:hAnsi="仿宋_GB2312" w:cs="仿宋_GB2312" w:hint="eastAsia"/>
          <w:sz w:val="32"/>
          <w:szCs w:val="32"/>
          <w:shd w:val="clear" w:color="auto" w:fill="FFFFFF"/>
        </w:rPr>
        <w:t>万元以上通用设备</w:t>
      </w:r>
      <w:r w:rsidR="00855995">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套，单价</w:t>
      </w:r>
      <w:r>
        <w:rPr>
          <w:rFonts w:ascii="仿宋_GB2312" w:eastAsia="仿宋_GB2312" w:hAnsi="仿宋_GB2312" w:cs="仿宋_GB2312" w:hint="eastAsia"/>
          <w:sz w:val="32"/>
          <w:szCs w:val="32"/>
          <w:shd w:val="clear" w:color="auto" w:fill="FFFFFF"/>
        </w:rPr>
        <w:t>100</w:t>
      </w:r>
      <w:r>
        <w:rPr>
          <w:rFonts w:ascii="仿宋_GB2312" w:eastAsia="仿宋_GB2312" w:hAnsi="仿宋_GB2312" w:cs="仿宋_GB2312" w:hint="eastAsia"/>
          <w:sz w:val="32"/>
          <w:szCs w:val="32"/>
          <w:shd w:val="clear" w:color="auto" w:fill="FFFFFF"/>
        </w:rPr>
        <w:t>万元以上</w:t>
      </w:r>
      <w:r>
        <w:rPr>
          <w:rFonts w:ascii="仿宋_GB2312" w:eastAsia="仿宋_GB2312" w:hAnsi="仿宋_GB2312" w:cs="仿宋_GB2312" w:hint="eastAsia"/>
          <w:sz w:val="32"/>
          <w:szCs w:val="32"/>
          <w:shd w:val="clear" w:color="auto" w:fill="FFFFFF"/>
        </w:rPr>
        <w:t>专用设备</w:t>
      </w:r>
      <w:r w:rsidR="00855995">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台（套）。</w:t>
      </w:r>
    </w:p>
    <w:p w:rsidR="00C949DF" w:rsidRDefault="00477B96">
      <w:pPr>
        <w:pStyle w:val="a6"/>
        <w:shd w:val="clear" w:color="auto" w:fill="FFFFFF"/>
        <w:spacing w:beforeAutospacing="0" w:afterAutospacing="0" w:line="578"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十一、政府性基金预算财政拨款收支决算情况说明</w:t>
      </w:r>
    </w:p>
    <w:p w:rsidR="00C949DF" w:rsidRDefault="00477B96">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无</w:t>
      </w:r>
    </w:p>
    <w:p w:rsidR="00C949DF" w:rsidRDefault="00477B96">
      <w:pPr>
        <w:pStyle w:val="a6"/>
        <w:shd w:val="clear" w:color="auto" w:fill="FFFFFF"/>
        <w:spacing w:beforeAutospacing="0" w:afterAutospacing="0" w:line="578"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 xml:space="preserve">十二、国有资本经营预算财政拨款支出情况说明　　</w:t>
      </w:r>
    </w:p>
    <w:p w:rsidR="00C949DF" w:rsidRDefault="00477B96">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无</w:t>
      </w:r>
    </w:p>
    <w:p w:rsidR="00C949DF" w:rsidRDefault="00477B96">
      <w:pPr>
        <w:pStyle w:val="a6"/>
        <w:shd w:val="clear" w:color="auto" w:fill="FFFFFF"/>
        <w:spacing w:beforeAutospacing="0" w:afterAutospacing="0" w:line="578"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十三、预算绩效情况说明</w:t>
      </w:r>
    </w:p>
    <w:p w:rsidR="006B4A5E" w:rsidRDefault="00477B96" w:rsidP="006B4A5E">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关于</w:t>
      </w:r>
      <w:r>
        <w:rPr>
          <w:rFonts w:ascii="仿宋_GB2312" w:eastAsia="仿宋_GB2312" w:hAnsi="仿宋_GB2312" w:cs="仿宋_GB2312" w:hint="eastAsia"/>
          <w:sz w:val="32"/>
          <w:szCs w:val="32"/>
          <w:shd w:val="clear" w:color="auto" w:fill="FFFFFF"/>
        </w:rPr>
        <w:t>2021</w:t>
      </w:r>
      <w:r>
        <w:rPr>
          <w:rFonts w:ascii="仿宋_GB2312" w:eastAsia="仿宋_GB2312" w:hAnsi="仿宋_GB2312" w:cs="仿宋_GB2312" w:hint="eastAsia"/>
          <w:sz w:val="32"/>
          <w:szCs w:val="32"/>
          <w:shd w:val="clear" w:color="auto" w:fill="FFFFFF"/>
        </w:rPr>
        <w:t>年度本部门整体支出绩效情况的说明。根据财政</w:t>
      </w:r>
      <w:r>
        <w:rPr>
          <w:rFonts w:ascii="仿宋_GB2312" w:eastAsia="仿宋_GB2312" w:hAnsi="仿宋_GB2312" w:cs="仿宋_GB2312" w:hint="eastAsia"/>
          <w:sz w:val="32"/>
          <w:szCs w:val="32"/>
          <w:shd w:val="clear" w:color="auto" w:fill="FFFFFF"/>
        </w:rPr>
        <w:lastRenderedPageBreak/>
        <w:t>对整体支出绩效管理要求，委托第三方机构对</w:t>
      </w:r>
      <w:r>
        <w:rPr>
          <w:rFonts w:ascii="仿宋_GB2312" w:eastAsia="仿宋_GB2312" w:hAnsi="仿宋_GB2312" w:cs="仿宋_GB2312" w:hint="eastAsia"/>
          <w:sz w:val="32"/>
          <w:szCs w:val="32"/>
          <w:shd w:val="clear" w:color="auto" w:fill="FFFFFF"/>
        </w:rPr>
        <w:t>2021</w:t>
      </w:r>
      <w:r>
        <w:rPr>
          <w:rFonts w:ascii="仿宋_GB2312" w:eastAsia="仿宋_GB2312" w:hAnsi="仿宋_GB2312" w:cs="仿宋_GB2312" w:hint="eastAsia"/>
          <w:sz w:val="32"/>
          <w:szCs w:val="32"/>
          <w:shd w:val="clear" w:color="auto" w:fill="FFFFFF"/>
        </w:rPr>
        <w:t>年度本部门整体支出开展绩效评价，</w:t>
      </w:r>
      <w:r w:rsidR="006B4A5E">
        <w:rPr>
          <w:rFonts w:ascii="仿宋_GB2312" w:eastAsia="仿宋_GB2312" w:hAnsi="仿宋_GB2312" w:cs="仿宋_GB2312" w:hint="eastAsia"/>
          <w:sz w:val="32"/>
          <w:szCs w:val="32"/>
          <w:shd w:val="clear" w:color="auto" w:fill="FFFFFF"/>
        </w:rPr>
        <w:t>将绩效评价结果向社会公开，根据评价结果进一步完善管理制度，改进管理措施，提高资金使用效率。</w:t>
      </w:r>
    </w:p>
    <w:p w:rsidR="00C949DF" w:rsidRDefault="00477B96" w:rsidP="006B4A5E">
      <w:pPr>
        <w:pStyle w:val="a6"/>
        <w:shd w:val="clear" w:color="auto" w:fill="FFFFFF"/>
        <w:spacing w:beforeAutospacing="0" w:afterAutospacing="0" w:line="578"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第四部分</w:t>
      </w:r>
      <w:r>
        <w:rPr>
          <w:rFonts w:ascii="仿宋_GB2312" w:eastAsia="仿宋_GB2312" w:hAnsi="仿宋_GB2312" w:cs="仿宋_GB2312" w:hint="eastAsia"/>
          <w:b/>
          <w:sz w:val="32"/>
          <w:szCs w:val="32"/>
          <w:shd w:val="clear" w:color="auto" w:fill="FFFFFF"/>
        </w:rPr>
        <w:t xml:space="preserve"> </w:t>
      </w:r>
      <w:r>
        <w:rPr>
          <w:rFonts w:ascii="仿宋_GB2312" w:eastAsia="仿宋_GB2312" w:hAnsi="仿宋_GB2312" w:cs="仿宋_GB2312" w:hint="eastAsia"/>
          <w:b/>
          <w:sz w:val="32"/>
          <w:szCs w:val="32"/>
          <w:shd w:val="clear" w:color="auto" w:fill="FFFFFF"/>
        </w:rPr>
        <w:t>名词解释</w:t>
      </w:r>
    </w:p>
    <w:p w:rsidR="00C949DF" w:rsidRDefault="00477B96">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（一）</w:t>
      </w:r>
      <w:r>
        <w:rPr>
          <w:rFonts w:ascii="仿宋_GB2312" w:eastAsia="仿宋_GB2312" w:hAnsi="仿宋_GB2312" w:cs="仿宋_GB2312" w:hint="eastAsia"/>
          <w:sz w:val="32"/>
          <w:szCs w:val="32"/>
          <w:shd w:val="clear" w:color="auto" w:fill="FFFFFF"/>
        </w:rPr>
        <w:t>财政拨款收入：指本年度从本级财政部门取得的财政拨款，包括一般公共预算财政拨款和政府性基金预算财政拨款。</w:t>
      </w:r>
    </w:p>
    <w:p w:rsidR="00C949DF" w:rsidRDefault="00477B96">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（二）</w:t>
      </w:r>
      <w:r>
        <w:rPr>
          <w:rFonts w:ascii="仿宋_GB2312" w:eastAsia="仿宋_GB2312" w:hAnsi="仿宋_GB2312" w:cs="仿宋_GB2312" w:hint="eastAsia"/>
          <w:sz w:val="32"/>
          <w:szCs w:val="32"/>
          <w:shd w:val="clear" w:color="auto" w:fill="FFFFFF"/>
        </w:rPr>
        <w:t>事业收入：指事业单位开展专业业务活动及其辅助活动取得的收入；事</w:t>
      </w:r>
      <w:r>
        <w:rPr>
          <w:rFonts w:ascii="仿宋_GB2312" w:eastAsia="仿宋_GB2312" w:hAnsi="仿宋_GB2312" w:cs="仿宋_GB2312" w:hint="eastAsia"/>
          <w:sz w:val="32"/>
          <w:szCs w:val="32"/>
          <w:shd w:val="clear" w:color="auto" w:fill="FFFFFF"/>
        </w:rPr>
        <w:t>业单位收到的财政专户实际核拨的教育收费等资金在此反映。</w:t>
      </w:r>
    </w:p>
    <w:p w:rsidR="00C949DF" w:rsidRDefault="00477B96">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（三）</w:t>
      </w:r>
      <w:r>
        <w:rPr>
          <w:rFonts w:ascii="仿宋_GB2312" w:eastAsia="仿宋_GB2312" w:hAnsi="仿宋_GB2312" w:cs="仿宋_GB2312" w:hint="eastAsia"/>
          <w:sz w:val="32"/>
          <w:szCs w:val="32"/>
          <w:shd w:val="clear" w:color="auto" w:fill="FFFFFF"/>
        </w:rPr>
        <w:t>经营收入：指事业单位在专业业务活动及其辅助活动之外开展非独立核算经营活动取得的收入。</w:t>
      </w:r>
    </w:p>
    <w:p w:rsidR="00C949DF" w:rsidRDefault="00477B96">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（四）</w:t>
      </w:r>
      <w:r>
        <w:rPr>
          <w:rFonts w:ascii="仿宋_GB2312" w:eastAsia="仿宋_GB2312" w:hAnsi="仿宋_GB2312" w:cs="仿宋_GB2312" w:hint="eastAsia"/>
          <w:sz w:val="32"/>
          <w:szCs w:val="32"/>
          <w:shd w:val="clear" w:color="auto" w:fill="FFFFFF"/>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w:t>
      </w:r>
      <w:r>
        <w:rPr>
          <w:rFonts w:ascii="仿宋_GB2312" w:eastAsia="仿宋_GB2312" w:hAnsi="仿宋_GB2312" w:cs="仿宋_GB2312" w:hint="eastAsia"/>
          <w:sz w:val="32"/>
          <w:szCs w:val="32"/>
          <w:shd w:val="clear" w:color="auto" w:fill="FFFFFF"/>
        </w:rPr>
        <w:t>列在本项内。</w:t>
      </w:r>
    </w:p>
    <w:p w:rsidR="00C949DF" w:rsidRDefault="00477B96">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（五）</w:t>
      </w:r>
      <w:r>
        <w:rPr>
          <w:rFonts w:ascii="仿宋_GB2312" w:eastAsia="仿宋_GB2312" w:hAnsi="仿宋_GB2312" w:cs="仿宋_GB2312" w:hint="eastAsia"/>
          <w:sz w:val="32"/>
          <w:szCs w:val="32"/>
          <w:shd w:val="clear" w:color="auto" w:fill="FFFFFF"/>
        </w:rPr>
        <w:t>用事业基金弥补收支差额：指事业单位在当年的“财政拨款收入”、“事业收入”、“经营收入”、“其他收入”等不足以安排当年支出的情况下，使用以前年度积累的事业基金（事业单位当年收支相抵后按国家规定提取、用于弥补以后年度</w:t>
      </w:r>
      <w:r>
        <w:rPr>
          <w:rFonts w:ascii="仿宋_GB2312" w:eastAsia="仿宋_GB2312" w:hAnsi="仿宋_GB2312" w:cs="仿宋_GB2312" w:hint="eastAsia"/>
          <w:sz w:val="32"/>
          <w:szCs w:val="32"/>
          <w:shd w:val="clear" w:color="auto" w:fill="FFFFFF"/>
        </w:rPr>
        <w:lastRenderedPageBreak/>
        <w:t>收支差额的基金）弥补本年度收支缺口的资金。</w:t>
      </w:r>
    </w:p>
    <w:p w:rsidR="00C949DF" w:rsidRDefault="00477B96">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（六）</w:t>
      </w:r>
      <w:r>
        <w:rPr>
          <w:rFonts w:ascii="仿宋_GB2312" w:eastAsia="仿宋_GB2312" w:hAnsi="仿宋_GB2312" w:cs="仿宋_GB2312" w:hint="eastAsia"/>
          <w:sz w:val="32"/>
          <w:szCs w:val="32"/>
          <w:shd w:val="clear" w:color="auto" w:fill="FFFFFF"/>
        </w:rPr>
        <w:t>年初结转和结余：指单位上年结转本年使用的基本支出结转、项目支出结转和结余、经营结余。不包括事业单位净资产项下的事业基金和专用基金。</w:t>
      </w:r>
    </w:p>
    <w:p w:rsidR="00C949DF" w:rsidRDefault="00477B96">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（七）</w:t>
      </w:r>
      <w:r>
        <w:rPr>
          <w:rFonts w:ascii="仿宋_GB2312" w:eastAsia="仿宋_GB2312" w:hAnsi="仿宋_GB2312" w:cs="仿宋_GB2312" w:hint="eastAsia"/>
          <w:sz w:val="32"/>
          <w:szCs w:val="32"/>
          <w:shd w:val="clear" w:color="auto" w:fill="FFFFFF"/>
        </w:rPr>
        <w:t>结余分配：指单位当年结余的分配情况。根据《关于事业单位提取专用基金比例问题的通知》（财教</w:t>
      </w:r>
      <w:r>
        <w:rPr>
          <w:rFonts w:ascii="仿宋_GB2312" w:eastAsia="仿宋_GB2312" w:hAnsi="仿宋_GB2312" w:cs="仿宋_GB2312" w:hint="eastAsia"/>
          <w:sz w:val="32"/>
          <w:szCs w:val="32"/>
          <w:shd w:val="clear" w:color="auto" w:fill="FFFFFF"/>
        </w:rPr>
        <w:t>[2012]32</w:t>
      </w:r>
      <w:r>
        <w:rPr>
          <w:rFonts w:ascii="仿宋_GB2312" w:eastAsia="仿宋_GB2312" w:hAnsi="仿宋_GB2312" w:cs="仿宋_GB2312" w:hint="eastAsia"/>
          <w:sz w:val="32"/>
          <w:szCs w:val="32"/>
          <w:shd w:val="clear" w:color="auto" w:fill="FFFFFF"/>
        </w:rPr>
        <w:t>号）规定，事业单位职工福利基金的提取比例，在单位年度非财政拨款结余的</w:t>
      </w:r>
      <w:r>
        <w:rPr>
          <w:rFonts w:ascii="仿宋_GB2312" w:eastAsia="仿宋_GB2312" w:hAnsi="仿宋_GB2312" w:cs="仿宋_GB2312" w:hint="eastAsia"/>
          <w:sz w:val="32"/>
          <w:szCs w:val="32"/>
          <w:shd w:val="clear" w:color="auto" w:fill="FFFFFF"/>
        </w:rPr>
        <w:t>40%</w:t>
      </w:r>
      <w:r>
        <w:rPr>
          <w:rFonts w:ascii="仿宋_GB2312" w:eastAsia="仿宋_GB2312" w:hAnsi="仿宋_GB2312" w:cs="仿宋_GB2312" w:hint="eastAsia"/>
          <w:sz w:val="32"/>
          <w:szCs w:val="32"/>
          <w:shd w:val="clear" w:color="auto" w:fill="FFFFFF"/>
        </w:rPr>
        <w:t>以内确定，国家另有规定的从其规定。</w:t>
      </w:r>
    </w:p>
    <w:p w:rsidR="00C949DF" w:rsidRDefault="00477B96">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（八）</w:t>
      </w:r>
      <w:r>
        <w:rPr>
          <w:rFonts w:ascii="仿宋_GB2312" w:eastAsia="仿宋_GB2312" w:hAnsi="仿宋_GB2312" w:cs="仿宋_GB2312" w:hint="eastAsia"/>
          <w:sz w:val="32"/>
          <w:szCs w:val="32"/>
          <w:shd w:val="clear" w:color="auto" w:fill="FFFFFF"/>
        </w:rPr>
        <w:t>年末结转和结余：指单位结转下年的基本支出结转、项目支出结转和结余、经营结余。不包括事业单位净资产项下的事业基金和专用基金。</w:t>
      </w:r>
    </w:p>
    <w:p w:rsidR="00C949DF" w:rsidRDefault="00477B96">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（九）</w:t>
      </w:r>
      <w:r>
        <w:rPr>
          <w:rFonts w:ascii="仿宋_GB2312" w:eastAsia="仿宋_GB2312" w:hAnsi="仿宋_GB2312" w:cs="仿宋_GB2312" w:hint="eastAsia"/>
          <w:sz w:val="32"/>
          <w:szCs w:val="32"/>
          <w:shd w:val="clear" w:color="auto" w:fill="FFFFFF"/>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C949DF" w:rsidRDefault="00477B96">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（十）</w:t>
      </w:r>
      <w:r>
        <w:rPr>
          <w:rFonts w:ascii="仿宋_GB2312" w:eastAsia="仿宋_GB2312" w:hAnsi="仿宋_GB2312" w:cs="仿宋_GB2312" w:hint="eastAsia"/>
          <w:sz w:val="32"/>
          <w:szCs w:val="32"/>
          <w:shd w:val="clear" w:color="auto" w:fill="FFFFFF"/>
        </w:rPr>
        <w:t>项目支出：指在基本支出之外为完成特定行政任务和事业发展目标所发生的支出。</w:t>
      </w:r>
    </w:p>
    <w:p w:rsidR="00C949DF" w:rsidRDefault="00477B96">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（十一）</w:t>
      </w:r>
      <w:r>
        <w:rPr>
          <w:rFonts w:ascii="仿宋_GB2312" w:eastAsia="仿宋_GB2312" w:hAnsi="仿宋_GB2312" w:cs="仿宋_GB2312" w:hint="eastAsia"/>
          <w:sz w:val="32"/>
          <w:szCs w:val="32"/>
          <w:shd w:val="clear" w:color="auto" w:fill="FFFFFF"/>
        </w:rPr>
        <w:t>经营支出：指事业单位在专业业务活动及其辅助活动之外开展非独立核算经营活动发生的支出。</w:t>
      </w:r>
    </w:p>
    <w:p w:rsidR="00C949DF" w:rsidRDefault="00477B96">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（十二）</w:t>
      </w:r>
      <w:r>
        <w:rPr>
          <w:rFonts w:ascii="仿宋_GB2312" w:eastAsia="仿宋_GB2312" w:hAnsi="仿宋_GB2312" w:cs="仿宋_GB2312" w:hint="eastAsia"/>
          <w:sz w:val="32"/>
          <w:szCs w:val="32"/>
          <w:shd w:val="clear" w:color="auto" w:fill="FFFFFF"/>
        </w:rPr>
        <w:t>“三公”经费：指用一般公共预算财政拨款安排的因公出国（境）费、公务用车购置及运行维</w:t>
      </w:r>
      <w:r>
        <w:rPr>
          <w:rFonts w:ascii="仿宋_GB2312" w:eastAsia="仿宋_GB2312" w:hAnsi="仿宋_GB2312" w:cs="仿宋_GB2312" w:hint="eastAsia"/>
          <w:sz w:val="32"/>
          <w:szCs w:val="32"/>
          <w:shd w:val="clear" w:color="auto" w:fill="FFFFFF"/>
        </w:rPr>
        <w:t>护费、公务接待费。</w:t>
      </w:r>
      <w:r>
        <w:rPr>
          <w:rFonts w:ascii="仿宋_GB2312" w:eastAsia="仿宋_GB2312" w:hAnsi="仿宋_GB2312" w:cs="仿宋_GB2312" w:hint="eastAsia"/>
          <w:sz w:val="32"/>
          <w:szCs w:val="32"/>
          <w:shd w:val="clear" w:color="auto" w:fill="FFFFFF"/>
        </w:rPr>
        <w:lastRenderedPageBreak/>
        <w:t>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C949DF" w:rsidRDefault="00477B96">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（十三）</w:t>
      </w:r>
      <w:r>
        <w:rPr>
          <w:rFonts w:ascii="仿宋_GB2312" w:eastAsia="仿宋_GB2312" w:hAnsi="仿宋_GB2312" w:cs="仿宋_GB2312" w:hint="eastAsia"/>
          <w:sz w:val="32"/>
          <w:szCs w:val="32"/>
          <w:shd w:val="clear" w:color="auto" w:fill="FFFFFF"/>
        </w:rPr>
        <w:t>机关运行经费：为保障行政单位（含参照公务员法管理的事业单位）运行用于购买货物和服务等的各项公用经费，包括办公及印刷费、邮电费、差旅费、会议费、福利费、日</w:t>
      </w:r>
      <w:r>
        <w:rPr>
          <w:rFonts w:ascii="仿宋_GB2312" w:eastAsia="仿宋_GB2312" w:hAnsi="仿宋_GB2312" w:cs="仿宋_GB2312" w:hint="eastAsia"/>
          <w:sz w:val="32"/>
          <w:szCs w:val="32"/>
          <w:shd w:val="clear" w:color="auto" w:fill="FFFFFF"/>
        </w:rPr>
        <w:t>常维护费、专用材料及一般设备购置费、办公用房水电费、办公用房取暖费、办公用房物业管理费、公务用车运行维护费以及其他费用。</w:t>
      </w:r>
    </w:p>
    <w:p w:rsidR="00C949DF" w:rsidRDefault="00477B96">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（十四）</w:t>
      </w:r>
      <w:r>
        <w:rPr>
          <w:rFonts w:ascii="仿宋_GB2312" w:eastAsia="仿宋_GB2312" w:hAnsi="仿宋_GB2312" w:cs="仿宋_GB2312" w:hint="eastAsia"/>
          <w:sz w:val="32"/>
          <w:szCs w:val="32"/>
          <w:shd w:val="clear" w:color="auto" w:fill="FFFFFF"/>
        </w:rPr>
        <w:t>工资福利支出（支出经济分类科目类级）：反映单位开支的在职职工和编制外长期聘用人员的各类劳动报酬，以及为上述人员缴纳的各项社会保险费等。</w:t>
      </w:r>
    </w:p>
    <w:p w:rsidR="00C949DF" w:rsidRDefault="00477B96">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（十五）</w:t>
      </w:r>
      <w:r>
        <w:rPr>
          <w:rFonts w:ascii="仿宋_GB2312" w:eastAsia="仿宋_GB2312" w:hAnsi="仿宋_GB2312" w:cs="仿宋_GB2312" w:hint="eastAsia"/>
          <w:sz w:val="32"/>
          <w:szCs w:val="32"/>
          <w:shd w:val="clear" w:color="auto" w:fill="FFFFFF"/>
        </w:rPr>
        <w:t>商品和服务支出（支出经济分类科目类级）：反映单位购买商品和服务的支出（不包括用于购置固定资产的支出、战略性和应急储备支出）。</w:t>
      </w:r>
    </w:p>
    <w:p w:rsidR="00C949DF" w:rsidRDefault="00477B96">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（十六）</w:t>
      </w:r>
      <w:r>
        <w:rPr>
          <w:rFonts w:ascii="仿宋_GB2312" w:eastAsia="仿宋_GB2312" w:hAnsi="仿宋_GB2312" w:cs="仿宋_GB2312" w:hint="eastAsia"/>
          <w:sz w:val="32"/>
          <w:szCs w:val="32"/>
          <w:shd w:val="clear" w:color="auto" w:fill="FFFFFF"/>
        </w:rPr>
        <w:t>对个人和家庭的补助（支出经济分类科目类级）：反映用于对个人和家庭的补助支出。</w:t>
      </w:r>
    </w:p>
    <w:p w:rsidR="00C949DF" w:rsidRDefault="00477B96">
      <w:pPr>
        <w:spacing w:line="578"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kern w:val="0"/>
          <w:sz w:val="32"/>
          <w:szCs w:val="32"/>
          <w:shd w:val="clear" w:color="auto" w:fill="FFFFFF"/>
        </w:rPr>
        <w:t>（十七）</w:t>
      </w:r>
      <w:r>
        <w:rPr>
          <w:rFonts w:ascii="仿宋_GB2312" w:eastAsia="仿宋_GB2312" w:hAnsi="仿宋_GB2312" w:cs="仿宋_GB2312" w:hint="eastAsia"/>
          <w:kern w:val="0"/>
          <w:sz w:val="32"/>
          <w:szCs w:val="32"/>
          <w:shd w:val="clear" w:color="auto" w:fill="FFFFFF"/>
        </w:rPr>
        <w:t>其他资本性支出（支</w:t>
      </w:r>
      <w:r>
        <w:rPr>
          <w:rFonts w:ascii="仿宋_GB2312" w:eastAsia="仿宋_GB2312" w:hAnsi="仿宋_GB2312" w:cs="仿宋_GB2312" w:hint="eastAsia"/>
          <w:kern w:val="0"/>
          <w:sz w:val="32"/>
          <w:szCs w:val="32"/>
          <w:shd w:val="clear" w:color="auto" w:fill="FFFFFF"/>
        </w:rPr>
        <w:t>出经济分类科目类级）：反映非各级发展与改革部门集中安排的用于购置固定资产、战略性和</w:t>
      </w:r>
      <w:r>
        <w:rPr>
          <w:rFonts w:ascii="仿宋_GB2312" w:eastAsia="仿宋_GB2312" w:hAnsi="仿宋_GB2312" w:cs="仿宋_GB2312" w:hint="eastAsia"/>
          <w:kern w:val="0"/>
          <w:sz w:val="32"/>
          <w:szCs w:val="32"/>
          <w:shd w:val="clear" w:color="auto" w:fill="FFFFFF"/>
        </w:rPr>
        <w:lastRenderedPageBreak/>
        <w:t>应急性储备、土地和无形资产，以及构建基础设施、大型修缮和财政支持企业更新改造所发生的支出。</w:t>
      </w:r>
    </w:p>
    <w:p w:rsidR="00C949DF" w:rsidRDefault="00C949DF"/>
    <w:sectPr w:rsidR="00C949DF" w:rsidSect="00C949DF">
      <w:footerReference w:type="default" r:id="rId7"/>
      <w:pgSz w:w="11906" w:h="16838"/>
      <w:pgMar w:top="2098" w:right="1474" w:bottom="1984"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B96" w:rsidRDefault="00477B96" w:rsidP="00C949DF">
      <w:r>
        <w:separator/>
      </w:r>
    </w:p>
  </w:endnote>
  <w:endnote w:type="continuationSeparator" w:id="0">
    <w:p w:rsidR="00477B96" w:rsidRDefault="00477B96" w:rsidP="00C949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hakuyoxingshu7000"/>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9DF" w:rsidRDefault="00C949DF">
    <w:pPr>
      <w:pStyle w:val="a4"/>
    </w:pPr>
    <w:r>
      <w:pict>
        <v:shapetype id="_x0000_t202" coordsize="21600,21600" o:spt="202" path="m,l,21600r21600,l21600,xe">
          <v:stroke joinstyle="miter"/>
          <v:path gradientshapeok="t" o:connecttype="rect"/>
        </v:shapetype>
        <v:shape id="文本框 1" o:spid="_x0000_s1026"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H/CB+wBAADVAwAADgAAAGRycy9lMm9Eb2MueG1srVPBjtMwEL0j8Q+W&#10;7zRppEUlqrtaqBYhIUBa+ADXcRpLtsey3SblA+APOHHhznf1O3bsJF20XPawl2TGM/Nm3vN4fT0Y&#10;TY7SBwWW0eWipERaAY2ye0a/fb19taIkRG4brsFKRk8y0OvNyxfr3tWygg50Iz1BEBvq3jHaxejq&#10;ogiik4aHBThpMdiCNzyi6/dF43mP6EYXVVm+LnrwjfMgZAh4uh2DdEL0TwGEtlVCbkEcjLRxRPVS&#10;84iUQqdcoJs8bdtKET+3bZCRaEaRacxfbIL2Ln2LzZrXe89dp8Q0An/KCI84Ga4sNr1AbXnk5ODV&#10;f1BGCQ8B2rgQYIqRSFYEWSzLR9rcddzJzAWlDu4ieng+WPHp+MUT1TBaUWK5wQs///p5/v33/OcH&#10;WSZ5ehdqzLpzmBeHtzDg0sznAQ8T66H1Jv2RD8E4inu6iCuHSEQqWlWrVYkhgbHZQfziodz5EN9L&#10;MCQZjHq8vSwqP34McUydU1I3C7dK63yD2pKe0TdX1VUuuEQQXNuUK/MuTDCJ0jh6suKwGyaeO2hO&#10;SBNfB7bvwH+npMfdYNTiU6BEf7AofVqj2fCzsZsNbgUWMhopGc13cVy3g/Nq3+UFTAMFd3OISCDz&#10;SmOMvVGP5OBtZ2WmzUzr9K+fsx5e4+Y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Oh/wgfs&#10;AQAA1QMAAA4AAAAAAAAAAQAgAAAAHgEAAGRycy9lMm9Eb2MueG1sUEsFBgAAAAAGAAYAWQEAAHwF&#10;AAAAAA==&#10;" filled="f" stroked="f">
          <v:textbox style="mso-fit-shape-to-text:t" inset="0,0,0,0">
            <w:txbxContent>
              <w:p w:rsidR="00C949DF" w:rsidRDefault="00C949DF">
                <w:pPr>
                  <w:pStyle w:val="a4"/>
                </w:pPr>
                <w:r>
                  <w:rPr>
                    <w:rFonts w:ascii="宋体" w:eastAsia="宋体" w:hAnsi="宋体" w:cs="宋体" w:hint="eastAsia"/>
                    <w:sz w:val="28"/>
                    <w:szCs w:val="28"/>
                  </w:rPr>
                  <w:fldChar w:fldCharType="begin"/>
                </w:r>
                <w:r w:rsidR="00477B96">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B4A5E">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B96" w:rsidRDefault="00477B96" w:rsidP="00C949DF">
      <w:r>
        <w:separator/>
      </w:r>
    </w:p>
  </w:footnote>
  <w:footnote w:type="continuationSeparator" w:id="0">
    <w:p w:rsidR="00477B96" w:rsidRDefault="00477B96" w:rsidP="00C949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VkOGU4OTM0MmQ2ZTM3NTJjYTVlZjllNjk0MzRiN2UifQ=="/>
  </w:docVars>
  <w:rsids>
    <w:rsidRoot w:val="00510E5B"/>
    <w:rsid w:val="000B3026"/>
    <w:rsid w:val="000C7383"/>
    <w:rsid w:val="00162AFF"/>
    <w:rsid w:val="001C58F9"/>
    <w:rsid w:val="001F0626"/>
    <w:rsid w:val="002A066B"/>
    <w:rsid w:val="002A6134"/>
    <w:rsid w:val="002B09BF"/>
    <w:rsid w:val="002C72E8"/>
    <w:rsid w:val="003E73CC"/>
    <w:rsid w:val="003F6A2F"/>
    <w:rsid w:val="00424529"/>
    <w:rsid w:val="00477B96"/>
    <w:rsid w:val="004A26B8"/>
    <w:rsid w:val="004B4C2C"/>
    <w:rsid w:val="00510E5B"/>
    <w:rsid w:val="0051291A"/>
    <w:rsid w:val="005558EA"/>
    <w:rsid w:val="00637C81"/>
    <w:rsid w:val="0064306F"/>
    <w:rsid w:val="006703E7"/>
    <w:rsid w:val="006B4A5E"/>
    <w:rsid w:val="0082444C"/>
    <w:rsid w:val="00847768"/>
    <w:rsid w:val="00855995"/>
    <w:rsid w:val="00857562"/>
    <w:rsid w:val="008C112D"/>
    <w:rsid w:val="008D15B5"/>
    <w:rsid w:val="009E672F"/>
    <w:rsid w:val="009F63AE"/>
    <w:rsid w:val="00B00941"/>
    <w:rsid w:val="00B62838"/>
    <w:rsid w:val="00B66ECE"/>
    <w:rsid w:val="00C06241"/>
    <w:rsid w:val="00C51541"/>
    <w:rsid w:val="00C949DF"/>
    <w:rsid w:val="00D154B3"/>
    <w:rsid w:val="00DE28A0"/>
    <w:rsid w:val="00EA5E26"/>
    <w:rsid w:val="00EE6AE9"/>
    <w:rsid w:val="00EF2814"/>
    <w:rsid w:val="00F2744D"/>
    <w:rsid w:val="0D7F205C"/>
    <w:rsid w:val="1B542B6D"/>
    <w:rsid w:val="25137802"/>
    <w:rsid w:val="36B64491"/>
    <w:rsid w:val="4C941211"/>
    <w:rsid w:val="4DCB3F96"/>
    <w:rsid w:val="62DB0C58"/>
    <w:rsid w:val="6A810BAB"/>
    <w:rsid w:val="6B5258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9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949DF"/>
    <w:rPr>
      <w:sz w:val="18"/>
      <w:szCs w:val="18"/>
    </w:rPr>
  </w:style>
  <w:style w:type="paragraph" w:styleId="a4">
    <w:name w:val="footer"/>
    <w:basedOn w:val="a"/>
    <w:link w:val="Char0"/>
    <w:uiPriority w:val="99"/>
    <w:semiHidden/>
    <w:unhideWhenUsed/>
    <w:qFormat/>
    <w:rsid w:val="00C949DF"/>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C949DF"/>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C949DF"/>
    <w:pPr>
      <w:spacing w:beforeAutospacing="1" w:afterAutospacing="1"/>
      <w:jc w:val="left"/>
    </w:pPr>
    <w:rPr>
      <w:rFonts w:cs="Times New Roman"/>
      <w:kern w:val="0"/>
      <w:sz w:val="24"/>
      <w:szCs w:val="24"/>
    </w:rPr>
  </w:style>
  <w:style w:type="character" w:customStyle="1" w:styleId="Char1">
    <w:name w:val="页眉 Char"/>
    <w:basedOn w:val="a0"/>
    <w:link w:val="a5"/>
    <w:uiPriority w:val="99"/>
    <w:semiHidden/>
    <w:qFormat/>
    <w:rsid w:val="00C949DF"/>
    <w:rPr>
      <w:sz w:val="18"/>
      <w:szCs w:val="18"/>
    </w:rPr>
  </w:style>
  <w:style w:type="character" w:customStyle="1" w:styleId="Char0">
    <w:name w:val="页脚 Char"/>
    <w:basedOn w:val="a0"/>
    <w:link w:val="a4"/>
    <w:uiPriority w:val="99"/>
    <w:semiHidden/>
    <w:qFormat/>
    <w:rsid w:val="00C949DF"/>
    <w:rPr>
      <w:sz w:val="18"/>
      <w:szCs w:val="18"/>
    </w:rPr>
  </w:style>
  <w:style w:type="character" w:customStyle="1" w:styleId="Char">
    <w:name w:val="批注框文本 Char"/>
    <w:basedOn w:val="a0"/>
    <w:link w:val="a3"/>
    <w:uiPriority w:val="99"/>
    <w:semiHidden/>
    <w:qFormat/>
    <w:rsid w:val="00C949D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582</Words>
  <Characters>3321</Characters>
  <Application>Microsoft Office Word</Application>
  <DocSecurity>0</DocSecurity>
  <Lines>27</Lines>
  <Paragraphs>7</Paragraphs>
  <ScaleCrop>false</ScaleCrop>
  <Company>Microsoft</Company>
  <LinksUpToDate>false</LinksUpToDate>
  <CharactersWithSpaces>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2</cp:revision>
  <cp:lastPrinted>2023-06-01T08:29:00Z</cp:lastPrinted>
  <dcterms:created xsi:type="dcterms:W3CDTF">2023-06-07T08:56:00Z</dcterms:created>
  <dcterms:modified xsi:type="dcterms:W3CDTF">2023-06-07T08:56:00Z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8C41687939E24C45AA313690910E10AA_13</vt:lpwstr>
  </property>
</Properties>
</file>