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方正小标宋简体" w:hAnsi="方正小标宋简体" w:eastAsia="方正小标宋简体" w:cs="方正小标宋简体"/>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会宁县</w:t>
      </w:r>
      <w:r>
        <w:rPr>
          <w:rFonts w:hint="eastAsia" w:ascii="方正小标宋简体" w:hAnsi="方正小标宋简体" w:eastAsia="方正小标宋简体" w:cs="方正小标宋简体"/>
          <w:kern w:val="0"/>
          <w:sz w:val="44"/>
          <w:szCs w:val="44"/>
          <w:shd w:val="clear" w:color="auto" w:fill="FFFFFF"/>
          <w:lang w:eastAsia="zh-CN"/>
        </w:rPr>
        <w:t>八里湾乡卫生院</w:t>
      </w:r>
      <w:r>
        <w:rPr>
          <w:rFonts w:hint="eastAsia" w:ascii="方正小标宋简体" w:hAnsi="方正小标宋简体" w:eastAsia="方正小标宋简体" w:cs="方正小标宋简体"/>
          <w:kern w:val="0"/>
          <w:sz w:val="44"/>
          <w:szCs w:val="44"/>
          <w:shd w:val="clear" w:color="auto" w:fill="FFFFFF"/>
        </w:rPr>
        <w:t>2021年部门决算公开说明</w:t>
      </w:r>
    </w:p>
    <w:p>
      <w:pPr>
        <w:spacing w:line="578"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目录</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第一部分 部门概括</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一、职能职责</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　第二部分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八、政府性基金预算财政拨款收入支出决算表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九、国有资本经营预算财政拨款支出决算表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第三部分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八、机关运行经费支出情况说明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九、政府采购支出情况说明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十、国有资产占用情况说明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十一、政府性基金预算财政拨款收支决算情况说明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十二、国有资本经营预算财政拨款支出情况说明　　</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十三、预算绩效情况说明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第四部分 名词解释</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第一部分   部门概括</w:t>
      </w:r>
    </w:p>
    <w:p>
      <w:pPr>
        <w:pStyle w:val="5"/>
        <w:shd w:val="clear" w:color="auto" w:fill="FFFFFF"/>
        <w:spacing w:beforeAutospacing="0" w:afterAutospacing="0" w:line="578" w:lineRule="exact"/>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一、职能职责</w:t>
      </w:r>
    </w:p>
    <w:p>
      <w:pPr>
        <w:pStyle w:val="5"/>
        <w:shd w:val="clear" w:color="auto" w:fill="FFFFFF"/>
        <w:spacing w:beforeAutospacing="0" w:afterAutospacing="0" w:line="578" w:lineRule="exact"/>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我单位主要职能是：</w:t>
      </w:r>
      <w:r>
        <w:rPr>
          <w:rFonts w:hint="eastAsia" w:ascii="仿宋_GB2312" w:hAnsi="仿宋_GB2312" w:eastAsia="仿宋_GB2312" w:cs="仿宋_GB2312"/>
          <w:sz w:val="32"/>
          <w:szCs w:val="32"/>
          <w:shd w:val="clear" w:color="auto" w:fill="FFFFFF"/>
          <w:lang w:val="en-US" w:eastAsia="zh-CN"/>
        </w:rPr>
        <w:t>为人民身体健康提供医疗与预防保健服务。</w:t>
      </w:r>
      <w:bookmarkStart w:id="0" w:name="_GoBack"/>
      <w:bookmarkEnd w:id="0"/>
    </w:p>
    <w:p>
      <w:pPr>
        <w:pStyle w:val="5"/>
        <w:shd w:val="clear" w:color="auto" w:fill="FFFFFF"/>
        <w:spacing w:beforeAutospacing="0" w:afterAutospacing="0" w:line="578" w:lineRule="exact"/>
        <w:ind w:firstLine="420"/>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我单位为</w:t>
      </w:r>
      <w:r>
        <w:rPr>
          <w:rFonts w:hint="eastAsia" w:ascii="仿宋_GB2312" w:hAnsi="仿宋_GB2312" w:eastAsia="仿宋_GB2312" w:cs="仿宋_GB2312"/>
          <w:sz w:val="32"/>
          <w:szCs w:val="32"/>
          <w:shd w:val="clear" w:color="auto" w:fill="FFFFFF"/>
          <w:lang w:eastAsia="zh-CN"/>
        </w:rPr>
        <w:t>基层医疗</w:t>
      </w:r>
      <w:r>
        <w:rPr>
          <w:rFonts w:hint="eastAsia" w:ascii="仿宋_GB2312" w:hAnsi="仿宋_GB2312" w:eastAsia="仿宋_GB2312" w:cs="仿宋_GB2312"/>
          <w:sz w:val="32"/>
          <w:szCs w:val="32"/>
          <w:shd w:val="clear" w:color="auto" w:fill="FFFFFF"/>
        </w:rPr>
        <w:t>事业单位，现共有一个独立核算机构，2021年无增减及变动。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第二部分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表一：</w:t>
      </w:r>
      <w:r>
        <w:rPr>
          <w:rFonts w:hint="eastAsia" w:ascii="仿宋_GB2312" w:hAnsi="仿宋_GB2312" w:eastAsia="仿宋_GB2312" w:cs="仿宋_GB2312"/>
          <w:sz w:val="32"/>
          <w:szCs w:val="32"/>
          <w:shd w:val="clear" w:color="auto" w:fill="FFFFFF"/>
        </w:rPr>
        <w:t>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表二：</w:t>
      </w:r>
      <w:r>
        <w:rPr>
          <w:rFonts w:hint="eastAsia" w:ascii="仿宋_GB2312" w:hAnsi="仿宋_GB2312" w:eastAsia="仿宋_GB2312" w:cs="仿宋_GB2312"/>
          <w:sz w:val="32"/>
          <w:szCs w:val="32"/>
          <w:shd w:val="clear" w:color="auto" w:fill="FFFFFF"/>
        </w:rPr>
        <w:t>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表三：</w:t>
      </w:r>
      <w:r>
        <w:rPr>
          <w:rFonts w:hint="eastAsia" w:ascii="仿宋_GB2312" w:hAnsi="仿宋_GB2312" w:eastAsia="仿宋_GB2312" w:cs="仿宋_GB2312"/>
          <w:sz w:val="32"/>
          <w:szCs w:val="32"/>
          <w:shd w:val="clear" w:color="auto" w:fill="FFFFFF"/>
        </w:rPr>
        <w:t>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表四</w:t>
      </w:r>
      <w:r>
        <w:rPr>
          <w:rFonts w:hint="eastAsia" w:ascii="仿宋_GB2312" w:hAnsi="仿宋_GB2312" w:eastAsia="仿宋_GB2312" w:cs="仿宋_GB2312"/>
          <w:sz w:val="32"/>
          <w:szCs w:val="32"/>
          <w:shd w:val="clear" w:color="auto" w:fill="FFFFFF"/>
        </w:rPr>
        <w:t>：财政拨款收入支出决算总表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表五</w:t>
      </w:r>
      <w:r>
        <w:rPr>
          <w:rFonts w:hint="eastAsia" w:ascii="仿宋_GB2312" w:hAnsi="仿宋_GB2312" w:eastAsia="仿宋_GB2312" w:cs="仿宋_GB2312"/>
          <w:sz w:val="32"/>
          <w:szCs w:val="32"/>
          <w:shd w:val="clear" w:color="auto" w:fill="FFFFFF"/>
        </w:rPr>
        <w:t>：一般公共预算财政拨款支出决算表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表六</w:t>
      </w:r>
      <w:r>
        <w:rPr>
          <w:rFonts w:hint="eastAsia" w:ascii="仿宋_GB2312" w:hAnsi="仿宋_GB2312" w:eastAsia="仿宋_GB2312" w:cs="仿宋_GB2312"/>
          <w:sz w:val="32"/>
          <w:szCs w:val="32"/>
          <w:shd w:val="clear" w:color="auto" w:fill="FFFFFF"/>
        </w:rPr>
        <w:t>：一般公共预算财政拨款基本支出决算表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表七</w:t>
      </w:r>
      <w:r>
        <w:rPr>
          <w:rFonts w:hint="eastAsia" w:ascii="仿宋_GB2312" w:hAnsi="仿宋_GB2312" w:eastAsia="仿宋_GB2312" w:cs="仿宋_GB2312"/>
          <w:sz w:val="32"/>
          <w:szCs w:val="32"/>
          <w:shd w:val="clear" w:color="auto" w:fill="FFFFFF"/>
        </w:rPr>
        <w:t>：一般公共预算拨款“三公”经费支出决算表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表八</w:t>
      </w:r>
      <w:r>
        <w:rPr>
          <w:rFonts w:hint="eastAsia" w:ascii="仿宋_GB2312" w:hAnsi="仿宋_GB2312" w:eastAsia="仿宋_GB2312" w:cs="仿宋_GB2312"/>
          <w:sz w:val="32"/>
          <w:szCs w:val="32"/>
          <w:shd w:val="clear" w:color="auto" w:fill="FFFFFF"/>
        </w:rPr>
        <w:t>：政府性基金财政拨款收入支出决算表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表九</w:t>
      </w:r>
      <w:r>
        <w:rPr>
          <w:rFonts w:hint="eastAsia" w:ascii="仿宋_GB2312" w:hAnsi="仿宋_GB2312" w:eastAsia="仿宋_GB2312" w:cs="仿宋_GB2312"/>
          <w:sz w:val="32"/>
          <w:szCs w:val="32"/>
          <w:shd w:val="clear" w:color="auto" w:fill="FFFFFF"/>
        </w:rPr>
        <w:t>：国有资本经营预算财政拨款支出决算表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第三部分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年度部门决算情况说明</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本部门2021年度收入总计</w:t>
      </w:r>
      <w:r>
        <w:rPr>
          <w:rFonts w:hint="eastAsia" w:ascii="仿宋_GB2312" w:hAnsi="仿宋_GB2312" w:eastAsia="仿宋_GB2312" w:cs="仿宋_GB2312"/>
          <w:sz w:val="32"/>
          <w:szCs w:val="32"/>
          <w:shd w:val="clear" w:color="auto" w:fill="FFFFFF"/>
          <w:lang w:val="en-US" w:eastAsia="zh-CN"/>
        </w:rPr>
        <w:t>375.14</w:t>
      </w:r>
      <w:r>
        <w:rPr>
          <w:rFonts w:hint="eastAsia" w:ascii="仿宋_GB2312" w:hAnsi="仿宋_GB2312" w:eastAsia="仿宋_GB2312" w:cs="仿宋_GB2312"/>
          <w:sz w:val="32"/>
          <w:szCs w:val="32"/>
          <w:shd w:val="clear" w:color="auto" w:fill="FFFFFF"/>
        </w:rPr>
        <w:t>万元，支出总计</w:t>
      </w:r>
      <w:r>
        <w:rPr>
          <w:rFonts w:hint="eastAsia" w:ascii="仿宋_GB2312" w:hAnsi="仿宋_GB2312" w:eastAsia="仿宋_GB2312" w:cs="仿宋_GB2312"/>
          <w:sz w:val="32"/>
          <w:szCs w:val="32"/>
          <w:shd w:val="clear" w:color="auto" w:fill="FFFFFF"/>
          <w:lang w:val="en-US" w:eastAsia="zh-CN"/>
        </w:rPr>
        <w:t>375.14</w:t>
      </w:r>
      <w:r>
        <w:rPr>
          <w:rFonts w:hint="eastAsia" w:ascii="仿宋_GB2312" w:hAnsi="仿宋_GB2312" w:eastAsia="仿宋_GB2312" w:cs="仿宋_GB2312"/>
          <w:sz w:val="32"/>
          <w:szCs w:val="32"/>
          <w:shd w:val="clear" w:color="auto" w:fill="FFFFFF"/>
        </w:rPr>
        <w:t>万元。与2020年决算数相比，收入增加</w:t>
      </w:r>
      <w:r>
        <w:rPr>
          <w:rFonts w:hint="eastAsia" w:ascii="仿宋_GB2312" w:hAnsi="仿宋_GB2312" w:eastAsia="仿宋_GB2312" w:cs="仿宋_GB2312"/>
          <w:sz w:val="32"/>
          <w:szCs w:val="32"/>
          <w:shd w:val="clear" w:color="auto" w:fill="FFFFFF"/>
          <w:lang w:val="en-US" w:eastAsia="zh-CN"/>
        </w:rPr>
        <w:t>41.88</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12.57</w:t>
      </w:r>
      <w:r>
        <w:rPr>
          <w:rFonts w:hint="eastAsia" w:ascii="仿宋_GB2312" w:hAnsi="仿宋_GB2312" w:eastAsia="仿宋_GB2312" w:cs="仿宋_GB2312"/>
          <w:sz w:val="32"/>
          <w:szCs w:val="32"/>
          <w:shd w:val="clear" w:color="auto" w:fill="FFFFFF"/>
        </w:rPr>
        <w:t>%，支出增加</w:t>
      </w:r>
      <w:r>
        <w:rPr>
          <w:rFonts w:hint="eastAsia" w:ascii="仿宋_GB2312" w:hAnsi="仿宋_GB2312" w:eastAsia="仿宋_GB2312" w:cs="仿宋_GB2312"/>
          <w:sz w:val="32"/>
          <w:szCs w:val="32"/>
          <w:shd w:val="clear" w:color="auto" w:fill="FFFFFF"/>
          <w:lang w:val="en-US" w:eastAsia="zh-CN"/>
        </w:rPr>
        <w:t>41.88</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11</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卫生院财政补助收入和支出同等增大</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二、收入决算情况说明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本部门2021年收入包括财政拨款收入</w:t>
      </w:r>
      <w:r>
        <w:rPr>
          <w:rFonts w:hint="eastAsia" w:ascii="仿宋_GB2312" w:hAnsi="仿宋_GB2312" w:eastAsia="仿宋_GB2312" w:cs="仿宋_GB2312"/>
          <w:sz w:val="32"/>
          <w:szCs w:val="32"/>
          <w:shd w:val="clear" w:color="auto" w:fill="FFFFFF"/>
          <w:lang w:val="en-US" w:eastAsia="zh-CN"/>
        </w:rPr>
        <w:t>291.78</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事业</w:t>
      </w:r>
      <w:r>
        <w:rPr>
          <w:rFonts w:hint="eastAsia" w:ascii="仿宋_GB2312" w:hAnsi="仿宋_GB2312" w:eastAsia="仿宋_GB2312" w:cs="仿宋_GB2312"/>
          <w:sz w:val="32"/>
          <w:szCs w:val="32"/>
          <w:shd w:val="clear" w:color="auto" w:fill="FFFFFF"/>
        </w:rPr>
        <w:t>收入</w:t>
      </w:r>
      <w:r>
        <w:rPr>
          <w:rFonts w:hint="eastAsia" w:ascii="仿宋_GB2312" w:hAnsi="仿宋_GB2312" w:eastAsia="仿宋_GB2312" w:cs="仿宋_GB2312"/>
          <w:sz w:val="32"/>
          <w:szCs w:val="32"/>
          <w:shd w:val="clear" w:color="auto" w:fill="FFFFFF"/>
          <w:lang w:val="en-US" w:eastAsia="zh-CN"/>
        </w:rPr>
        <w:t>83.36</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41.88</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12.57</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卫生院财政补助收入增大、医疗收入增加。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三、支出决算情况说明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本部门2021年支出总计</w:t>
      </w:r>
      <w:r>
        <w:rPr>
          <w:rFonts w:hint="eastAsia" w:ascii="仿宋_GB2312" w:hAnsi="仿宋_GB2312" w:eastAsia="仿宋_GB2312" w:cs="仿宋_GB2312"/>
          <w:sz w:val="32"/>
          <w:szCs w:val="32"/>
          <w:shd w:val="clear" w:color="auto" w:fill="FFFFFF"/>
          <w:lang w:val="en-US" w:eastAsia="zh-CN"/>
        </w:rPr>
        <w:t>375.14</w:t>
      </w:r>
      <w:r>
        <w:rPr>
          <w:rFonts w:hint="eastAsia" w:ascii="仿宋_GB2312" w:hAnsi="仿宋_GB2312" w:eastAsia="仿宋_GB2312" w:cs="仿宋_GB2312"/>
          <w:sz w:val="32"/>
          <w:szCs w:val="32"/>
          <w:shd w:val="clear" w:color="auto" w:fill="FFFFFF"/>
        </w:rPr>
        <w:t>万元，其中</w:t>
      </w:r>
      <w:r>
        <w:rPr>
          <w:rFonts w:hint="eastAsia" w:ascii="仿宋_GB2312" w:hAnsi="仿宋_GB2312" w:eastAsia="仿宋_GB2312" w:cs="仿宋_GB2312"/>
          <w:sz w:val="32"/>
          <w:szCs w:val="32"/>
          <w:shd w:val="clear" w:color="auto" w:fill="FFFFFF"/>
          <w:lang w:eastAsia="zh-CN"/>
        </w:rPr>
        <w:t>财政拨款支出</w:t>
      </w:r>
      <w:r>
        <w:rPr>
          <w:rFonts w:hint="eastAsia" w:ascii="仿宋_GB2312" w:hAnsi="仿宋_GB2312" w:eastAsia="仿宋_GB2312" w:cs="仿宋_GB2312"/>
          <w:sz w:val="32"/>
          <w:szCs w:val="32"/>
          <w:shd w:val="clear" w:color="auto" w:fill="FFFFFF"/>
          <w:lang w:val="en-US" w:eastAsia="zh-CN"/>
        </w:rPr>
        <w:t>291.78万元，事业支出83.36万元。</w:t>
      </w:r>
      <w:r>
        <w:rPr>
          <w:rFonts w:hint="eastAsia" w:ascii="仿宋_GB2312" w:hAnsi="仿宋_GB2312" w:eastAsia="仿宋_GB2312" w:cs="仿宋_GB2312"/>
          <w:sz w:val="32"/>
          <w:szCs w:val="32"/>
          <w:shd w:val="clear" w:color="auto" w:fill="FFFFFF"/>
        </w:rPr>
        <w:t>较上年增加</w:t>
      </w:r>
      <w:r>
        <w:rPr>
          <w:rFonts w:hint="eastAsia" w:ascii="仿宋_GB2312" w:hAnsi="仿宋_GB2312" w:eastAsia="仿宋_GB2312" w:cs="仿宋_GB2312"/>
          <w:sz w:val="32"/>
          <w:szCs w:val="32"/>
          <w:shd w:val="clear" w:color="auto" w:fill="FFFFFF"/>
          <w:lang w:val="en-US" w:eastAsia="zh-CN"/>
        </w:rPr>
        <w:t>41.88</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11</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卫生院财政补助支出增大。</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四、财政拨款收入支出决算总体情况说明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本部门2021年度财政拨款收入合计</w:t>
      </w:r>
      <w:r>
        <w:rPr>
          <w:rFonts w:hint="eastAsia" w:ascii="仿宋_GB2312" w:hAnsi="仿宋_GB2312" w:eastAsia="仿宋_GB2312" w:cs="仿宋_GB2312"/>
          <w:sz w:val="32"/>
          <w:szCs w:val="32"/>
          <w:shd w:val="clear" w:color="auto" w:fill="FFFFFF"/>
          <w:lang w:val="en-US" w:eastAsia="zh-CN"/>
        </w:rPr>
        <w:t>291.78</w:t>
      </w:r>
      <w:r>
        <w:rPr>
          <w:rFonts w:hint="eastAsia" w:ascii="仿宋_GB2312" w:hAnsi="仿宋_GB2312" w:eastAsia="仿宋_GB2312" w:cs="仿宋_GB2312"/>
          <w:sz w:val="32"/>
          <w:szCs w:val="32"/>
          <w:shd w:val="clear" w:color="auto" w:fill="FFFFFF"/>
        </w:rPr>
        <w:t>万元，较上年决算数增加</w:t>
      </w:r>
      <w:r>
        <w:rPr>
          <w:rFonts w:hint="eastAsia" w:ascii="仿宋_GB2312" w:hAnsi="仿宋_GB2312" w:eastAsia="仿宋_GB2312" w:cs="仿宋_GB2312"/>
          <w:sz w:val="32"/>
          <w:szCs w:val="32"/>
          <w:shd w:val="clear" w:color="auto" w:fill="FFFFFF"/>
          <w:lang w:val="en-US" w:eastAsia="zh-CN"/>
        </w:rPr>
        <w:t>43.67</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16.78%</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人员经费增大及公共卫生经费增加。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五、一般公共预算财政拨款支出决算情况说明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本部门2021年度一般公共财政拨款支出</w:t>
      </w:r>
      <w:r>
        <w:rPr>
          <w:rFonts w:hint="eastAsia" w:ascii="仿宋_GB2312" w:hAnsi="仿宋_GB2312" w:eastAsia="仿宋_GB2312" w:cs="仿宋_GB2312"/>
          <w:sz w:val="32"/>
          <w:szCs w:val="32"/>
          <w:shd w:val="clear" w:color="auto" w:fill="FFFFFF"/>
          <w:lang w:val="en-US" w:eastAsia="zh-CN"/>
        </w:rPr>
        <w:t>291.78</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43.67</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eastAsia="zh-CN"/>
        </w:rPr>
        <w:t>人员经费增大及公共卫生经费增加</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六、一般公共预算财政拨款基本支出决算情况说明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本部门2021年度一般公共财政拨款基本支出</w:t>
      </w:r>
      <w:r>
        <w:rPr>
          <w:rFonts w:hint="eastAsia" w:ascii="仿宋_GB2312" w:hAnsi="仿宋_GB2312" w:eastAsia="仿宋_GB2312" w:cs="仿宋_GB2312"/>
          <w:sz w:val="32"/>
          <w:szCs w:val="32"/>
          <w:shd w:val="clear" w:color="auto" w:fill="FFFFFF"/>
          <w:lang w:val="en-US" w:eastAsia="zh-CN"/>
        </w:rPr>
        <w:t>291.78</w:t>
      </w:r>
      <w:r>
        <w:rPr>
          <w:rFonts w:hint="eastAsia" w:ascii="仿宋_GB2312" w:hAnsi="仿宋_GB2312" w:eastAsia="仿宋_GB2312" w:cs="仿宋_GB2312"/>
          <w:sz w:val="32"/>
          <w:szCs w:val="32"/>
          <w:shd w:val="clear" w:color="auto" w:fill="FFFFFF"/>
        </w:rPr>
        <w:t>万元。其中：人员经费</w:t>
      </w:r>
      <w:r>
        <w:rPr>
          <w:rFonts w:hint="eastAsia" w:ascii="仿宋_GB2312" w:hAnsi="仿宋_GB2312" w:eastAsia="仿宋_GB2312" w:cs="仿宋_GB2312"/>
          <w:sz w:val="32"/>
          <w:szCs w:val="32"/>
          <w:shd w:val="clear" w:color="auto" w:fill="FFFFFF"/>
          <w:lang w:val="en-US" w:eastAsia="zh-CN"/>
        </w:rPr>
        <w:t>216.6</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13.01</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eastAsia="zh-CN"/>
        </w:rPr>
        <w:t>人员工资的增加。</w:t>
      </w:r>
      <w:r>
        <w:rPr>
          <w:rFonts w:hint="eastAsia" w:ascii="仿宋_GB2312" w:hAnsi="仿宋_GB2312" w:eastAsia="仿宋_GB2312" w:cs="仿宋_GB2312"/>
          <w:sz w:val="32"/>
          <w:szCs w:val="32"/>
          <w:shd w:val="clear" w:color="auto" w:fill="FFFFFF"/>
        </w:rPr>
        <w:t>公用经费</w:t>
      </w:r>
      <w:r>
        <w:rPr>
          <w:rFonts w:hint="eastAsia" w:ascii="仿宋_GB2312" w:hAnsi="仿宋_GB2312" w:eastAsia="仿宋_GB2312" w:cs="仿宋_GB2312"/>
          <w:sz w:val="32"/>
          <w:szCs w:val="32"/>
          <w:shd w:val="clear" w:color="auto" w:fill="FFFFFF"/>
          <w:lang w:val="en-US" w:eastAsia="zh-CN"/>
        </w:rPr>
        <w:t>80.46</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39.03</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val="en-US" w:eastAsia="zh-CN"/>
        </w:rPr>
        <w:t>2020年12月的公共经费到2021年支出</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七、一般公共预算财政拨款“三公”经费支出决算情况说明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本部门2021年度“三公”经费支出共计</w:t>
      </w:r>
      <w:r>
        <w:rPr>
          <w:rFonts w:hint="eastAsia" w:ascii="仿宋_GB2312" w:hAnsi="仿宋_GB2312" w:eastAsia="仿宋_GB2312" w:cs="仿宋_GB2312"/>
          <w:sz w:val="32"/>
          <w:szCs w:val="32"/>
          <w:shd w:val="clear" w:color="auto" w:fill="FFFFFF"/>
          <w:lang w:val="en-US" w:eastAsia="zh-CN"/>
        </w:rPr>
        <w:t>1.29</w:t>
      </w:r>
      <w:r>
        <w:rPr>
          <w:rFonts w:hint="eastAsia" w:ascii="仿宋_GB2312" w:hAnsi="仿宋_GB2312" w:eastAsia="仿宋_GB2312" w:cs="仿宋_GB2312"/>
          <w:sz w:val="32"/>
          <w:szCs w:val="32"/>
          <w:shd w:val="clear" w:color="auto" w:fill="FFFFFF"/>
        </w:rPr>
        <w:t>万元，较上年支出数</w:t>
      </w:r>
      <w:r>
        <w:rPr>
          <w:rFonts w:hint="eastAsia" w:ascii="仿宋_GB2312" w:hAnsi="仿宋_GB2312" w:eastAsia="仿宋_GB2312" w:cs="仿宋_GB2312"/>
          <w:sz w:val="32"/>
          <w:szCs w:val="32"/>
          <w:shd w:val="clear" w:color="auto" w:fill="FFFFFF"/>
          <w:lang w:val="en-US" w:eastAsia="zh-CN"/>
        </w:rPr>
        <w:t>增加0.9</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val="en-US" w:eastAsia="zh-CN"/>
        </w:rPr>
        <w:t>疫情防控转运病人及核酸采样、送样等用车</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rPr>
      </w:pPr>
      <w:r>
        <w:rPr>
          <w:rFonts w:hint="eastAsia" w:ascii="仿宋_GB2312" w:hAnsi="仿宋_GB2312" w:eastAsia="仿宋_GB2312" w:cs="仿宋_GB2312"/>
          <w:sz w:val="32"/>
          <w:szCs w:val="32"/>
          <w:shd w:val="clear" w:color="auto" w:fill="FFFFFF"/>
        </w:rPr>
        <w:t xml:space="preserve"> 本部门2021年度无因公出国人员，未产生因公出国费用；</w:t>
      </w:r>
      <w:r>
        <w:rPr>
          <w:rFonts w:hint="eastAsia" w:ascii="仿宋_GB2312" w:hAnsi="仿宋_GB2312" w:eastAsia="仿宋_GB2312" w:cs="仿宋_GB2312"/>
          <w:b/>
          <w:sz w:val="32"/>
          <w:szCs w:val="32"/>
          <w:shd w:val="clear" w:color="auto" w:fill="FFFFFF"/>
        </w:rPr>
        <w:t>本单位公务接待费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万元，接待</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人次；</w:t>
      </w:r>
      <w:r>
        <w:rPr>
          <w:rFonts w:hint="eastAsia" w:ascii="仿宋_GB2312" w:hAnsi="仿宋_GB2312" w:eastAsia="仿宋_GB2312" w:cs="仿宋_GB2312"/>
          <w:b/>
          <w:sz w:val="32"/>
          <w:szCs w:val="32"/>
          <w:shd w:val="clear" w:color="auto" w:fill="FFFFFF"/>
        </w:rPr>
        <w:t>公务用车运行维护费</w:t>
      </w:r>
      <w:r>
        <w:rPr>
          <w:rFonts w:hint="eastAsia" w:ascii="仿宋_GB2312" w:hAnsi="仿宋_GB2312" w:eastAsia="仿宋_GB2312" w:cs="仿宋_GB2312"/>
          <w:sz w:val="32"/>
          <w:szCs w:val="32"/>
          <w:shd w:val="clear" w:color="auto" w:fill="FFFFFF"/>
          <w:lang w:val="en-US" w:eastAsia="zh-CN"/>
        </w:rPr>
        <w:t>1.29</w:t>
      </w:r>
      <w:r>
        <w:rPr>
          <w:rFonts w:hint="eastAsia" w:ascii="仿宋_GB2312" w:hAnsi="仿宋_GB2312" w:eastAsia="仿宋_GB2312" w:cs="仿宋_GB2312"/>
          <w:sz w:val="32"/>
          <w:szCs w:val="32"/>
          <w:shd w:val="clear" w:color="auto" w:fill="FFFFFF"/>
        </w:rPr>
        <w:t>万元，较上年支出数</w:t>
      </w:r>
      <w:r>
        <w:rPr>
          <w:rFonts w:hint="eastAsia" w:ascii="仿宋_GB2312" w:hAnsi="仿宋_GB2312" w:eastAsia="仿宋_GB2312" w:cs="仿宋_GB2312"/>
          <w:sz w:val="32"/>
          <w:szCs w:val="32"/>
          <w:shd w:val="clear" w:color="auto" w:fill="FFFFFF"/>
          <w:lang w:val="en-US" w:eastAsia="zh-CN"/>
        </w:rPr>
        <w:t>增加0.9</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val="en-US" w:eastAsia="zh-CN"/>
        </w:rPr>
        <w:t>疫情防控转运病人及核酸采样、送样等用车。</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八、</w:t>
      </w:r>
      <w:r>
        <w:rPr>
          <w:rFonts w:hint="eastAsia" w:ascii="仿宋_GB2312" w:hAnsi="仿宋_GB2312" w:eastAsia="仿宋_GB2312" w:cs="仿宋_GB2312"/>
          <w:b/>
          <w:sz w:val="32"/>
          <w:szCs w:val="32"/>
          <w:shd w:val="clear" w:color="auto" w:fill="FFFFFF"/>
          <w:lang w:eastAsia="zh-CN"/>
        </w:rPr>
        <w:t>单位</w:t>
      </w:r>
      <w:r>
        <w:rPr>
          <w:rFonts w:hint="eastAsia" w:ascii="仿宋_GB2312" w:hAnsi="仿宋_GB2312" w:eastAsia="仿宋_GB2312" w:cs="仿宋_GB2312"/>
          <w:b/>
          <w:sz w:val="32"/>
          <w:szCs w:val="32"/>
          <w:shd w:val="clear" w:color="auto" w:fill="FFFFFF"/>
        </w:rPr>
        <w:t>运行经费支出情况说明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本部门2021年度机关运行经费支出</w:t>
      </w:r>
      <w:r>
        <w:rPr>
          <w:rFonts w:hint="eastAsia" w:ascii="仿宋_GB2312" w:hAnsi="仿宋_GB2312" w:eastAsia="仿宋_GB2312" w:cs="仿宋_GB2312"/>
          <w:sz w:val="32"/>
          <w:szCs w:val="32"/>
          <w:shd w:val="clear" w:color="auto" w:fill="FFFFFF"/>
          <w:lang w:val="en-US" w:eastAsia="zh-CN"/>
        </w:rPr>
        <w:t>158.54</w:t>
      </w:r>
      <w:r>
        <w:rPr>
          <w:rFonts w:hint="eastAsia" w:ascii="仿宋_GB2312" w:hAnsi="仿宋_GB2312" w:eastAsia="仿宋_GB2312" w:cs="仿宋_GB2312"/>
          <w:sz w:val="32"/>
          <w:szCs w:val="32"/>
          <w:shd w:val="clear" w:color="auto" w:fill="FFFFFF"/>
        </w:rPr>
        <w:t>万元，机关运行经费主要用于开支办公费、印刷费、邮电费、取暖费、差旅费、维护费、培训费、劳务费、工会经费、公务用车运行服务费、其他交通费用、其他商品和服务支出、其他资本性支出。比2020年增加</w:t>
      </w:r>
      <w:r>
        <w:rPr>
          <w:rFonts w:hint="eastAsia" w:ascii="仿宋_GB2312" w:hAnsi="仿宋_GB2312" w:eastAsia="仿宋_GB2312" w:cs="仿宋_GB2312"/>
          <w:sz w:val="32"/>
          <w:szCs w:val="32"/>
          <w:shd w:val="clear" w:color="auto" w:fill="FFFFFF"/>
          <w:lang w:val="en-US" w:eastAsia="zh-CN"/>
        </w:rPr>
        <w:t>2.1</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1.3</w:t>
      </w:r>
      <w:r>
        <w:rPr>
          <w:rFonts w:hint="eastAsia" w:ascii="仿宋_GB2312" w:hAnsi="仿宋_GB2312" w:eastAsia="仿宋_GB2312" w:cs="仿宋_GB2312"/>
          <w:sz w:val="32"/>
          <w:szCs w:val="32"/>
          <w:shd w:val="clear" w:color="auto" w:fill="FFFFFF"/>
        </w:rPr>
        <w:t>%。主要原因是</w:t>
      </w:r>
      <w:r>
        <w:rPr>
          <w:rFonts w:hint="eastAsia" w:ascii="仿宋_GB2312" w:hAnsi="仿宋_GB2312" w:eastAsia="仿宋_GB2312" w:cs="仿宋_GB2312"/>
          <w:sz w:val="32"/>
          <w:szCs w:val="32"/>
          <w:shd w:val="clear" w:color="auto" w:fill="FFFFFF"/>
          <w:lang w:val="en-US" w:eastAsia="zh-CN"/>
        </w:rPr>
        <w:t>2020年未支付的票据在2021年支付及本来投入多，支出大。</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九、政府采购支出情况说明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本部门2021年度政府采购支出总额</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年</w:t>
      </w:r>
      <w:r>
        <w:rPr>
          <w:rFonts w:hint="eastAsia" w:ascii="仿宋_GB2312" w:hAnsi="仿宋_GB2312" w:eastAsia="仿宋_GB2312" w:cs="仿宋_GB2312"/>
          <w:sz w:val="32"/>
          <w:szCs w:val="32"/>
          <w:shd w:val="clear" w:color="auto" w:fill="FFFFFF"/>
        </w:rPr>
        <w:t>，其中：政府采购货物支出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万元、政府采购工程支出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、政府采购服务支出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十、国有资产占用情况说明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截至2021年12月31日，本部门共有车辆</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辆，其中：其他用车</w:t>
      </w:r>
      <w:r>
        <w:rPr>
          <w:rFonts w:hint="eastAsia" w:ascii="仿宋_GB2312" w:hAnsi="仿宋_GB2312" w:eastAsia="仿宋_GB2312" w:cs="仿宋_GB2312"/>
          <w:sz w:val="32"/>
          <w:szCs w:val="32"/>
          <w:shd w:val="clear" w:color="auto" w:fill="FFFFFF"/>
          <w:lang w:eastAsia="zh-CN"/>
        </w:rPr>
        <w:t>急救车</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辆。单价50万元以上通用设备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套，单价100万元以上专用设备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台（套）。</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十一、政府性基金预算财政拨款收支决算情况说明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十二、国有资本经营预算财政拨款支出情况说明　　</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十三、预算绩效情况说明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关于2021年度本部门整体支出绩效情况的说明。根据财政对整体支出绩效管理要求，委托第三方机构对2021年度本部门整体支出开展绩效评价</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第四部分 名词解释</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（一）</w:t>
      </w:r>
      <w:r>
        <w:rPr>
          <w:rFonts w:hint="eastAsia" w:ascii="仿宋_GB2312" w:hAnsi="仿宋_GB2312" w:eastAsia="仿宋_GB2312" w:cs="仿宋_GB2312"/>
          <w:sz w:val="32"/>
          <w:szCs w:val="32"/>
          <w:shd w:val="clear" w:color="auto" w:fill="FFFFFF"/>
        </w:rPr>
        <w:t>财政拨款收入：指本年度从本级财政部门取得的财政拨款，包括一般公共预算财政拨款和政府性基金预算财政拨款。</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（二）</w:t>
      </w:r>
      <w:r>
        <w:rPr>
          <w:rFonts w:hint="eastAsia" w:ascii="仿宋_GB2312" w:hAnsi="仿宋_GB2312" w:eastAsia="仿宋_GB2312" w:cs="仿宋_GB2312"/>
          <w:sz w:val="32"/>
          <w:szCs w:val="32"/>
          <w:shd w:val="clear" w:color="auto" w:fill="FFFFFF"/>
        </w:rPr>
        <w:t>事业收入：指事业单位开展专业业务活动及其辅助活动取得的收入；事业单位收到的财政专户实际核拨的教育收费等资金在此反映。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（三）</w:t>
      </w:r>
      <w:r>
        <w:rPr>
          <w:rFonts w:hint="eastAsia" w:ascii="仿宋_GB2312" w:hAnsi="仿宋_GB2312" w:eastAsia="仿宋_GB2312" w:cs="仿宋_GB2312"/>
          <w:sz w:val="32"/>
          <w:szCs w:val="32"/>
          <w:shd w:val="clear" w:color="auto" w:fill="FFFFFF"/>
        </w:rPr>
        <w:t>经营收入：指事业单位在专业业务活动及其辅助活动之外开展非独立核算经营活动取得的收入。</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（四）</w:t>
      </w:r>
      <w:r>
        <w:rPr>
          <w:rFonts w:hint="eastAsia" w:ascii="仿宋_GB2312" w:hAnsi="仿宋_GB2312" w:eastAsia="仿宋_GB2312" w:cs="仿宋_GB2312"/>
          <w:sz w:val="32"/>
          <w:szCs w:val="32"/>
          <w:shd w:val="clear" w:color="auto" w:fill="FFFFFF"/>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（五）</w:t>
      </w:r>
      <w:r>
        <w:rPr>
          <w:rFonts w:hint="eastAsia" w:ascii="仿宋_GB2312" w:hAnsi="仿宋_GB2312" w:eastAsia="仿宋_GB2312" w:cs="仿宋_GB2312"/>
          <w:sz w:val="32"/>
          <w:szCs w:val="32"/>
          <w:shd w:val="clear" w:color="auto" w:fill="FFFFFF"/>
        </w:rPr>
        <w:t>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（六）</w:t>
      </w:r>
      <w:r>
        <w:rPr>
          <w:rFonts w:hint="eastAsia" w:ascii="仿宋_GB2312" w:hAnsi="仿宋_GB2312" w:eastAsia="仿宋_GB2312" w:cs="仿宋_GB2312"/>
          <w:sz w:val="32"/>
          <w:szCs w:val="32"/>
          <w:shd w:val="clear" w:color="auto" w:fill="FFFFFF"/>
        </w:rPr>
        <w:t>年初结转和结余：指单位上年结转本年使用的基本支出结转、项目支出结转和结余、经营结余。不包括事业单位净资产项下的事业基金和专用基金。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（七）</w:t>
      </w:r>
      <w:r>
        <w:rPr>
          <w:rFonts w:hint="eastAsia" w:ascii="仿宋_GB2312" w:hAnsi="仿宋_GB2312" w:eastAsia="仿宋_GB2312" w:cs="仿宋_GB2312"/>
          <w:sz w:val="32"/>
          <w:szCs w:val="32"/>
          <w:shd w:val="clear" w:color="auto" w:fill="FFFFFF"/>
        </w:rPr>
        <w:t>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（八）</w:t>
      </w:r>
      <w:r>
        <w:rPr>
          <w:rFonts w:hint="eastAsia" w:ascii="仿宋_GB2312" w:hAnsi="仿宋_GB2312" w:eastAsia="仿宋_GB2312" w:cs="仿宋_GB2312"/>
          <w:sz w:val="32"/>
          <w:szCs w:val="32"/>
          <w:shd w:val="clear" w:color="auto" w:fill="FFFFFF"/>
        </w:rPr>
        <w:t>年末结转和结余：指单位结转下年的基本支出结转、项目支出结转和结余、经营结余。不包括事业单位净资产项下的事业基金和专用基金。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（九）</w:t>
      </w:r>
      <w:r>
        <w:rPr>
          <w:rFonts w:hint="eastAsia" w:ascii="仿宋_GB2312" w:hAnsi="仿宋_GB2312" w:eastAsia="仿宋_GB2312" w:cs="仿宋_GB2312"/>
          <w:sz w:val="32"/>
          <w:szCs w:val="32"/>
          <w:shd w:val="clear" w:color="auto" w:fill="FFFFFF"/>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w:t>
      </w:r>
      <w:r>
        <w:rPr>
          <w:rFonts w:hint="eastAsia" w:ascii="仿宋_GB2312" w:hAnsi="仿宋_GB2312" w:eastAsia="仿宋_GB2312" w:cs="仿宋_GB2312"/>
          <w:sz w:val="32"/>
          <w:szCs w:val="32"/>
          <w:shd w:val="clear" w:color="auto" w:fill="FFFFFF"/>
        </w:rPr>
        <w:t>项目支出：指在基本支出之外为完成特定行政任务和事业发展目标所发生的支出。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（十一）</w:t>
      </w:r>
      <w:r>
        <w:rPr>
          <w:rFonts w:hint="eastAsia" w:ascii="仿宋_GB2312" w:hAnsi="仿宋_GB2312" w:eastAsia="仿宋_GB2312" w:cs="仿宋_GB2312"/>
          <w:sz w:val="32"/>
          <w:szCs w:val="32"/>
          <w:shd w:val="clear" w:color="auto" w:fill="FFFFFF"/>
        </w:rPr>
        <w:t>经营支出：指事业单位在专业业务活动及其辅助活动之外开展非独立核算经营活动发生的支出。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（十二）</w:t>
      </w:r>
      <w:r>
        <w:rPr>
          <w:rFonts w:hint="eastAsia" w:ascii="仿宋_GB2312" w:hAnsi="仿宋_GB2312" w:eastAsia="仿宋_GB2312" w:cs="仿宋_GB2312"/>
          <w:sz w:val="32"/>
          <w:szCs w:val="32"/>
          <w:shd w:val="clear" w:color="auto" w:fill="FFFFFF"/>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（十三）</w:t>
      </w:r>
      <w:r>
        <w:rPr>
          <w:rFonts w:hint="eastAsia" w:ascii="仿宋_GB2312" w:hAnsi="仿宋_GB2312" w:eastAsia="仿宋_GB2312" w:cs="仿宋_GB2312"/>
          <w:sz w:val="32"/>
          <w:szCs w:val="32"/>
          <w:shd w:val="clear" w:color="auto" w:fill="FFFFFF"/>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（十四）</w:t>
      </w:r>
      <w:r>
        <w:rPr>
          <w:rFonts w:hint="eastAsia" w:ascii="仿宋_GB2312" w:hAnsi="仿宋_GB2312" w:eastAsia="仿宋_GB2312" w:cs="仿宋_GB2312"/>
          <w:sz w:val="32"/>
          <w:szCs w:val="32"/>
          <w:shd w:val="clear" w:color="auto" w:fill="FFFFFF"/>
        </w:rPr>
        <w:t>工资福利支出（支出经济分类科目类级）：反映单位开支的在职职工和编制外长期聘用人员的各类劳动报酬，以及为上述人员缴纳的各项社会保险费等。</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（十五）</w:t>
      </w:r>
      <w:r>
        <w:rPr>
          <w:rFonts w:hint="eastAsia" w:ascii="仿宋_GB2312" w:hAnsi="仿宋_GB2312" w:eastAsia="仿宋_GB2312" w:cs="仿宋_GB2312"/>
          <w:sz w:val="32"/>
          <w:szCs w:val="32"/>
          <w:shd w:val="clear" w:color="auto" w:fill="FFFFFF"/>
        </w:rPr>
        <w:t>商品和服务支出（支出经济分类科目类级）：反映单位购买商品和服务的支出（不包括用于购置固定资产的支出、战略性和应急储备支出）。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（十六）</w:t>
      </w:r>
      <w:r>
        <w:rPr>
          <w:rFonts w:hint="eastAsia" w:ascii="仿宋_GB2312" w:hAnsi="仿宋_GB2312" w:eastAsia="仿宋_GB2312" w:cs="仿宋_GB2312"/>
          <w:sz w:val="32"/>
          <w:szCs w:val="32"/>
          <w:shd w:val="clear" w:color="auto" w:fill="FFFFFF"/>
        </w:rPr>
        <w:t>对个人和家庭的补助（支出经济分类科目类级）：反映用于对个人和家庭的补助支出。</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rPr>
        <w:t>（十七）</w:t>
      </w:r>
      <w:r>
        <w:rPr>
          <w:rFonts w:hint="eastAsia" w:ascii="仿宋_GB2312" w:hAnsi="仿宋_GB2312" w:eastAsia="仿宋_GB2312" w:cs="仿宋_GB2312"/>
          <w:kern w:val="0"/>
          <w:sz w:val="32"/>
          <w:szCs w:val="32"/>
          <w:shd w:val="clear" w:color="auto" w:fill="FFFFFF"/>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Oh/wgfs&#10;AQAA1QMAAA4AAAAAAAAAAQAgAAAAHgEAAGRycy9lMm9Eb2MueG1sUEsFBgAAAAAGAAYAWQEAAHwF&#10;A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ODkxNDk3ZDRkYWQ5YjUzNDI4MmYyMWE1NmI0NjkifQ=="/>
  </w:docVars>
  <w:rsids>
    <w:rsidRoot w:val="00510E5B"/>
    <w:rsid w:val="000B3026"/>
    <w:rsid w:val="000C7383"/>
    <w:rsid w:val="002A066B"/>
    <w:rsid w:val="002A6134"/>
    <w:rsid w:val="002B09BF"/>
    <w:rsid w:val="004A26B8"/>
    <w:rsid w:val="00510E5B"/>
    <w:rsid w:val="0051291A"/>
    <w:rsid w:val="005558EA"/>
    <w:rsid w:val="00637C81"/>
    <w:rsid w:val="006703E7"/>
    <w:rsid w:val="00847768"/>
    <w:rsid w:val="008D15B5"/>
    <w:rsid w:val="00B00941"/>
    <w:rsid w:val="00B62838"/>
    <w:rsid w:val="00B66ECE"/>
    <w:rsid w:val="00C51541"/>
    <w:rsid w:val="00EA5E26"/>
    <w:rsid w:val="00EE6AE9"/>
    <w:rsid w:val="01A56351"/>
    <w:rsid w:val="07D478A0"/>
    <w:rsid w:val="0D7F205C"/>
    <w:rsid w:val="121865DB"/>
    <w:rsid w:val="14D902A4"/>
    <w:rsid w:val="1B542B6D"/>
    <w:rsid w:val="1FF93EF0"/>
    <w:rsid w:val="25137802"/>
    <w:rsid w:val="2BDC5007"/>
    <w:rsid w:val="30D20571"/>
    <w:rsid w:val="36B64491"/>
    <w:rsid w:val="36F7087E"/>
    <w:rsid w:val="3D804EB1"/>
    <w:rsid w:val="3F6A7BC7"/>
    <w:rsid w:val="475C0367"/>
    <w:rsid w:val="496818F9"/>
    <w:rsid w:val="4AAF6DD6"/>
    <w:rsid w:val="4C941211"/>
    <w:rsid w:val="4D7E765F"/>
    <w:rsid w:val="4DCB3F96"/>
    <w:rsid w:val="4E2E49A7"/>
    <w:rsid w:val="50A218B6"/>
    <w:rsid w:val="53202CBE"/>
    <w:rsid w:val="55A7171D"/>
    <w:rsid w:val="588E0972"/>
    <w:rsid w:val="5B422923"/>
    <w:rsid w:val="62DB0C58"/>
    <w:rsid w:val="6B250247"/>
    <w:rsid w:val="6B52582F"/>
    <w:rsid w:val="6FF3138F"/>
    <w:rsid w:val="70F437E3"/>
    <w:rsid w:val="75542E1A"/>
    <w:rsid w:val="78C75F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3374</Words>
  <Characters>3591</Characters>
  <Lines>27</Lines>
  <Paragraphs>7</Paragraphs>
  <TotalTime>0</TotalTime>
  <ScaleCrop>false</ScaleCrop>
  <LinksUpToDate>false</LinksUpToDate>
  <CharactersWithSpaces>3682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2023-05-30T15:33:00Z</dcterms:created>
  <dc:creator>AutoBVT</dc:creator>
  <cp:lastModifiedBy>蔡蔡</cp:lastModifiedBy>
  <cp:lastPrinted>2023-06-01T08:29:00Z</cp:lastPrinted>
  <dcterms:modified xsi:type="dcterms:W3CDTF">2023-06-07T03:28:30Z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64AE373D8B944714ABCD80A7E6DE83F2_13</vt:lpwstr>
  </property>
</Properties>
</file>