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2021年度</w:t>
      </w:r>
      <w:r>
        <w:rPr>
          <w:rFonts w:hint="eastAsia" w:ascii="方正小标宋简体" w:hAnsi="方正小标宋简体" w:eastAsia="方正小标宋简体" w:cs="方正小标宋简体"/>
          <w:sz w:val="44"/>
          <w:szCs w:val="44"/>
          <w:lang w:val="en" w:eastAsia="zh-CN"/>
        </w:rPr>
        <w:t>会宁县</w:t>
      </w:r>
      <w:r>
        <w:rPr>
          <w:rFonts w:hint="eastAsia" w:ascii="方正小标宋简体" w:hAnsi="方正小标宋简体" w:eastAsia="方正小标宋简体" w:cs="方正小标宋简体"/>
          <w:sz w:val="44"/>
          <w:szCs w:val="44"/>
          <w:lang w:val="en-US" w:eastAsia="zh-CN"/>
        </w:rPr>
        <w:t>乡村振兴局</w:t>
      </w:r>
      <w:r>
        <w:rPr>
          <w:rFonts w:hint="eastAsia" w:ascii="方正小标宋简体" w:hAnsi="方正小标宋简体" w:eastAsia="方正小标宋简体" w:cs="方正小标宋简体"/>
          <w:sz w:val="44"/>
          <w:szCs w:val="44"/>
          <w:lang w:val="en"/>
        </w:rPr>
        <w:t>部门预算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center"/>
        <w:textAlignment w:val="auto"/>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执行情况绩效自评报告</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Helvetica" w:eastAsia="仿宋_GB2312" w:cs="仿宋_GB2312"/>
          <w:b/>
          <w:bCs/>
          <w:i w:val="0"/>
          <w:iCs w:val="0"/>
          <w:caps w:val="0"/>
          <w:color w:val="111111"/>
          <w:spacing w:val="0"/>
          <w:sz w:val="32"/>
          <w:szCs w:val="32"/>
          <w:shd w:val="clear" w:fill="FFFFFF"/>
          <w:lang w:val="en-US"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根据会宁县财政局《关于印发</w:t>
      </w:r>
      <w:r>
        <w:rPr>
          <w:rFonts w:hint="eastAsia" w:ascii="仿宋_GB2312" w:hAnsi="仿宋_GB2312" w:eastAsia="仿宋_GB2312" w:cs="仿宋_GB2312"/>
          <w:sz w:val="32"/>
          <w:szCs w:val="32"/>
          <w:lang w:val="zh-TW" w:eastAsia="zh-CN"/>
        </w:rPr>
        <w:t>会宁县县</w:t>
      </w:r>
      <w:r>
        <w:rPr>
          <w:rFonts w:hint="eastAsia" w:ascii="仿宋_GB2312" w:hAnsi="仿宋_GB2312" w:eastAsia="仿宋_GB2312" w:cs="仿宋_GB2312"/>
          <w:sz w:val="32"/>
          <w:szCs w:val="32"/>
          <w:lang w:val="zh-TW" w:eastAsia="zh-TW"/>
        </w:rPr>
        <w:t>级预算绩效管理办法</w:t>
      </w:r>
      <w:r>
        <w:rPr>
          <w:rFonts w:hint="eastAsia" w:ascii="仿宋_GB2312" w:hAnsi="仿宋_GB2312" w:eastAsia="仿宋_GB2312" w:cs="仿宋_GB2312"/>
          <w:sz w:val="32"/>
          <w:szCs w:val="32"/>
          <w:lang w:val="en-US" w:eastAsia="zh-CN"/>
        </w:rPr>
        <w:t>》（会财发</w:t>
      </w: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108号）精神，我局对财政资金整体支出绩效进行了认真自评，总体自我评价是：财政资金预算配置合理合规，预算执行严格有序，预算管理规范可控，资金效益合乎预期。具体自评情况如下：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111111"/>
          <w:spacing w:val="0"/>
          <w:sz w:val="32"/>
          <w:szCs w:val="32"/>
          <w:shd w:val="clear" w:fill="FFFFFF"/>
        </w:rPr>
      </w:pPr>
      <w:r>
        <w:rPr>
          <w:rFonts w:hint="eastAsia" w:ascii="黑体" w:hAnsi="黑体" w:eastAsia="黑体" w:cs="黑体"/>
          <w:i w:val="0"/>
          <w:iCs w:val="0"/>
          <w:caps w:val="0"/>
          <w:color w:val="111111"/>
          <w:spacing w:val="0"/>
          <w:sz w:val="32"/>
          <w:szCs w:val="32"/>
          <w:shd w:val="clear" w:fill="FFFFFF"/>
        </w:rPr>
        <w:t>一、部门基本情况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b/>
          <w:bCs/>
          <w:i w:val="0"/>
          <w:iCs w:val="0"/>
          <w:caps w:val="0"/>
          <w:color w:val="111111"/>
          <w:spacing w:val="0"/>
          <w:sz w:val="32"/>
          <w:szCs w:val="32"/>
        </w:rPr>
      </w:pPr>
      <w:r>
        <w:rPr>
          <w:rFonts w:hint="eastAsia" w:ascii="楷体_GB2312" w:hAnsi="楷体_GB2312" w:eastAsia="楷体_GB2312" w:cs="楷体_GB2312"/>
          <w:b/>
          <w:bCs/>
          <w:i w:val="0"/>
          <w:iCs w:val="0"/>
          <w:caps w:val="0"/>
          <w:color w:val="111111"/>
          <w:spacing w:val="0"/>
          <w:sz w:val="32"/>
          <w:szCs w:val="32"/>
          <w:shd w:val="clear" w:fill="FFFFFF"/>
        </w:rPr>
        <w:t>（一）职能职责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rPr>
        <w:t>会宁县乡村振兴局贯彻落实党中央和省、市、县委关于</w:t>
      </w:r>
      <w:r>
        <w:rPr>
          <w:rFonts w:hint="eastAsia" w:ascii="仿宋_GB2312" w:hAnsi="Helvetica" w:eastAsia="仿宋_GB2312" w:cs="仿宋_GB2312"/>
          <w:i w:val="0"/>
          <w:iCs w:val="0"/>
          <w:caps w:val="0"/>
          <w:color w:val="111111"/>
          <w:spacing w:val="0"/>
          <w:sz w:val="32"/>
          <w:szCs w:val="32"/>
          <w:shd w:val="clear" w:fill="FFFFFF"/>
          <w:lang w:val="en-US" w:eastAsia="zh-CN"/>
        </w:rPr>
        <w:t>巩固拓展</w:t>
      </w:r>
      <w:r>
        <w:rPr>
          <w:rFonts w:hint="eastAsia" w:ascii="仿宋_GB2312" w:hAnsi="Helvetica" w:eastAsia="仿宋_GB2312" w:cs="仿宋_GB2312"/>
          <w:i w:val="0"/>
          <w:iCs w:val="0"/>
          <w:caps w:val="0"/>
          <w:color w:val="111111"/>
          <w:spacing w:val="0"/>
          <w:sz w:val="32"/>
          <w:szCs w:val="32"/>
          <w:shd w:val="clear" w:fill="FFFFFF"/>
        </w:rPr>
        <w:t>脱贫攻坚</w:t>
      </w:r>
      <w:r>
        <w:rPr>
          <w:rFonts w:hint="eastAsia" w:ascii="仿宋_GB2312" w:hAnsi="Helvetica" w:eastAsia="仿宋_GB2312" w:cs="仿宋_GB2312"/>
          <w:i w:val="0"/>
          <w:iCs w:val="0"/>
          <w:caps w:val="0"/>
          <w:color w:val="111111"/>
          <w:spacing w:val="0"/>
          <w:sz w:val="32"/>
          <w:szCs w:val="32"/>
          <w:shd w:val="clear" w:fill="FFFFFF"/>
          <w:lang w:val="en-US" w:eastAsia="zh-CN"/>
        </w:rPr>
        <w:t>与乡村振兴有效衔接</w:t>
      </w:r>
      <w:r>
        <w:rPr>
          <w:rFonts w:hint="eastAsia" w:ascii="仿宋_GB2312" w:hAnsi="Helvetica" w:eastAsia="仿宋_GB2312" w:cs="仿宋_GB2312"/>
          <w:i w:val="0"/>
          <w:iCs w:val="0"/>
          <w:caps w:val="0"/>
          <w:color w:val="111111"/>
          <w:spacing w:val="0"/>
          <w:sz w:val="32"/>
          <w:szCs w:val="32"/>
          <w:shd w:val="clear" w:fill="FFFFFF"/>
        </w:rPr>
        <w:t>工作的方针政策和决策部署，在履行职责过程中坚持和加强党对</w:t>
      </w:r>
      <w:r>
        <w:rPr>
          <w:rFonts w:hint="eastAsia" w:ascii="仿宋_GB2312" w:hAnsi="Helvetica" w:eastAsia="仿宋_GB2312" w:cs="仿宋_GB2312"/>
          <w:i w:val="0"/>
          <w:iCs w:val="0"/>
          <w:caps w:val="0"/>
          <w:color w:val="111111"/>
          <w:spacing w:val="0"/>
          <w:sz w:val="32"/>
          <w:szCs w:val="32"/>
          <w:shd w:val="clear" w:fill="FFFFFF"/>
          <w:lang w:val="en-US" w:eastAsia="zh-CN"/>
        </w:rPr>
        <w:t>巩固拓展</w:t>
      </w:r>
      <w:r>
        <w:rPr>
          <w:rFonts w:hint="eastAsia" w:ascii="仿宋_GB2312" w:hAnsi="Helvetica" w:eastAsia="仿宋_GB2312" w:cs="仿宋_GB2312"/>
          <w:i w:val="0"/>
          <w:iCs w:val="0"/>
          <w:caps w:val="0"/>
          <w:color w:val="111111"/>
          <w:spacing w:val="0"/>
          <w:sz w:val="32"/>
          <w:szCs w:val="32"/>
          <w:shd w:val="clear" w:fill="FFFFFF"/>
        </w:rPr>
        <w:t>脱贫攻坚</w:t>
      </w:r>
      <w:r>
        <w:rPr>
          <w:rFonts w:hint="eastAsia" w:ascii="仿宋_GB2312" w:hAnsi="Helvetica" w:eastAsia="仿宋_GB2312" w:cs="仿宋_GB2312"/>
          <w:i w:val="0"/>
          <w:iCs w:val="0"/>
          <w:caps w:val="0"/>
          <w:color w:val="111111"/>
          <w:spacing w:val="0"/>
          <w:sz w:val="32"/>
          <w:szCs w:val="32"/>
          <w:shd w:val="clear" w:fill="FFFFFF"/>
          <w:lang w:val="en-US" w:eastAsia="zh-CN"/>
        </w:rPr>
        <w:t>与乡村振兴有效衔接</w:t>
      </w:r>
      <w:r>
        <w:rPr>
          <w:rFonts w:hint="eastAsia" w:ascii="仿宋_GB2312" w:hAnsi="Helvetica" w:eastAsia="仿宋_GB2312" w:cs="仿宋_GB2312"/>
          <w:i w:val="0"/>
          <w:iCs w:val="0"/>
          <w:caps w:val="0"/>
          <w:color w:val="111111"/>
          <w:spacing w:val="0"/>
          <w:sz w:val="32"/>
          <w:szCs w:val="32"/>
          <w:shd w:val="clear" w:fill="FFFFFF"/>
        </w:rPr>
        <w:t>工作的集中统一领导。主要职责是：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1.</w:t>
      </w:r>
      <w:r>
        <w:rPr>
          <w:rFonts w:hint="eastAsia" w:ascii="仿宋_GB2312" w:hAnsi="Helvetica" w:eastAsia="仿宋_GB2312" w:cs="仿宋_GB2312"/>
          <w:i w:val="0"/>
          <w:iCs w:val="0"/>
          <w:caps w:val="0"/>
          <w:color w:val="111111"/>
          <w:spacing w:val="0"/>
          <w:sz w:val="32"/>
          <w:szCs w:val="32"/>
          <w:shd w:val="clear" w:fill="FFFFFF"/>
        </w:rPr>
        <w:t>贯彻国家、省、市关于</w:t>
      </w:r>
      <w:r>
        <w:rPr>
          <w:rFonts w:hint="eastAsia" w:ascii="仿宋_GB2312" w:hAnsi="Helvetica" w:eastAsia="仿宋_GB2312" w:cs="仿宋_GB2312"/>
          <w:i w:val="0"/>
          <w:iCs w:val="0"/>
          <w:caps w:val="0"/>
          <w:color w:val="111111"/>
          <w:spacing w:val="0"/>
          <w:sz w:val="32"/>
          <w:szCs w:val="32"/>
          <w:shd w:val="clear" w:fill="FFFFFF"/>
          <w:lang w:val="en-US" w:eastAsia="zh-CN"/>
        </w:rPr>
        <w:t>巩固拓展</w:t>
      </w:r>
      <w:r>
        <w:rPr>
          <w:rFonts w:hint="eastAsia" w:ascii="仿宋_GB2312" w:hAnsi="Helvetica" w:eastAsia="仿宋_GB2312" w:cs="仿宋_GB2312"/>
          <w:i w:val="0"/>
          <w:iCs w:val="0"/>
          <w:caps w:val="0"/>
          <w:color w:val="111111"/>
          <w:spacing w:val="0"/>
          <w:sz w:val="32"/>
          <w:szCs w:val="32"/>
          <w:shd w:val="clear" w:fill="FFFFFF"/>
        </w:rPr>
        <w:t>脱贫攻坚</w:t>
      </w:r>
      <w:r>
        <w:rPr>
          <w:rFonts w:hint="eastAsia" w:ascii="仿宋_GB2312" w:hAnsi="Helvetica" w:eastAsia="仿宋_GB2312" w:cs="仿宋_GB2312"/>
          <w:i w:val="0"/>
          <w:iCs w:val="0"/>
          <w:caps w:val="0"/>
          <w:color w:val="111111"/>
          <w:spacing w:val="0"/>
          <w:sz w:val="32"/>
          <w:szCs w:val="32"/>
          <w:shd w:val="clear" w:fill="FFFFFF"/>
          <w:lang w:val="en-US" w:eastAsia="zh-CN"/>
        </w:rPr>
        <w:t>与乡村振兴有效衔接</w:t>
      </w:r>
      <w:r>
        <w:rPr>
          <w:rFonts w:hint="eastAsia" w:ascii="仿宋_GB2312" w:hAnsi="Helvetica" w:eastAsia="仿宋_GB2312" w:cs="仿宋_GB2312"/>
          <w:i w:val="0"/>
          <w:iCs w:val="0"/>
          <w:caps w:val="0"/>
          <w:color w:val="111111"/>
          <w:spacing w:val="0"/>
          <w:sz w:val="32"/>
          <w:szCs w:val="32"/>
          <w:shd w:val="clear" w:fill="FFFFFF"/>
        </w:rPr>
        <w:t>的各项方针、政策，拟定全县</w:t>
      </w:r>
      <w:r>
        <w:rPr>
          <w:rFonts w:hint="eastAsia" w:ascii="仿宋_GB2312" w:hAnsi="Helvetica" w:eastAsia="仿宋_GB2312" w:cs="仿宋_GB2312"/>
          <w:i w:val="0"/>
          <w:iCs w:val="0"/>
          <w:caps w:val="0"/>
          <w:color w:val="111111"/>
          <w:spacing w:val="0"/>
          <w:sz w:val="32"/>
          <w:szCs w:val="32"/>
          <w:shd w:val="clear" w:fill="FFFFFF"/>
          <w:lang w:val="en-US" w:eastAsia="zh-CN"/>
        </w:rPr>
        <w:t>巩固拓展</w:t>
      </w:r>
      <w:r>
        <w:rPr>
          <w:rFonts w:hint="eastAsia" w:ascii="仿宋_GB2312" w:hAnsi="Helvetica" w:eastAsia="仿宋_GB2312" w:cs="仿宋_GB2312"/>
          <w:i w:val="0"/>
          <w:iCs w:val="0"/>
          <w:caps w:val="0"/>
          <w:color w:val="111111"/>
          <w:spacing w:val="0"/>
          <w:sz w:val="32"/>
          <w:szCs w:val="32"/>
          <w:shd w:val="clear" w:fill="FFFFFF"/>
        </w:rPr>
        <w:t>脱贫攻坚</w:t>
      </w:r>
      <w:r>
        <w:rPr>
          <w:rFonts w:hint="eastAsia" w:ascii="仿宋_GB2312" w:hAnsi="Helvetica" w:eastAsia="仿宋_GB2312" w:cs="仿宋_GB2312"/>
          <w:i w:val="0"/>
          <w:iCs w:val="0"/>
          <w:caps w:val="0"/>
          <w:color w:val="111111"/>
          <w:spacing w:val="0"/>
          <w:sz w:val="32"/>
          <w:szCs w:val="32"/>
          <w:shd w:val="clear" w:fill="FFFFFF"/>
          <w:lang w:val="en-US" w:eastAsia="zh-CN"/>
        </w:rPr>
        <w:t>与乡村振兴有效衔接</w:t>
      </w:r>
      <w:r>
        <w:rPr>
          <w:rFonts w:hint="eastAsia" w:ascii="仿宋_GB2312" w:hAnsi="Helvetica" w:eastAsia="仿宋_GB2312" w:cs="仿宋_GB2312"/>
          <w:i w:val="0"/>
          <w:iCs w:val="0"/>
          <w:caps w:val="0"/>
          <w:color w:val="111111"/>
          <w:spacing w:val="0"/>
          <w:sz w:val="32"/>
          <w:szCs w:val="32"/>
          <w:shd w:val="clear" w:fill="FFFFFF"/>
        </w:rPr>
        <w:t>规划并组织实施。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2.</w:t>
      </w:r>
      <w:r>
        <w:rPr>
          <w:rFonts w:hint="eastAsia" w:ascii="仿宋_GB2312" w:hAnsi="Helvetica" w:eastAsia="仿宋_GB2312" w:cs="仿宋_GB2312"/>
          <w:i w:val="0"/>
          <w:iCs w:val="0"/>
          <w:caps w:val="0"/>
          <w:color w:val="111111"/>
          <w:spacing w:val="0"/>
          <w:sz w:val="32"/>
          <w:szCs w:val="32"/>
          <w:shd w:val="clear" w:fill="FFFFFF"/>
        </w:rPr>
        <w:t>负责编制年度财政</w:t>
      </w:r>
      <w:r>
        <w:rPr>
          <w:rFonts w:hint="eastAsia" w:ascii="仿宋_GB2312" w:hAnsi="Helvetica" w:eastAsia="仿宋_GB2312" w:cs="仿宋_GB2312"/>
          <w:i w:val="0"/>
          <w:iCs w:val="0"/>
          <w:caps w:val="0"/>
          <w:color w:val="111111"/>
          <w:spacing w:val="0"/>
          <w:sz w:val="32"/>
          <w:szCs w:val="32"/>
          <w:shd w:val="clear" w:fill="FFFFFF"/>
          <w:lang w:val="en-US" w:eastAsia="zh-CN"/>
        </w:rPr>
        <w:t>衔接</w:t>
      </w:r>
      <w:r>
        <w:rPr>
          <w:rFonts w:hint="eastAsia" w:ascii="仿宋_GB2312" w:hAnsi="Helvetica" w:eastAsia="仿宋_GB2312" w:cs="仿宋_GB2312"/>
          <w:i w:val="0"/>
          <w:iCs w:val="0"/>
          <w:caps w:val="0"/>
          <w:color w:val="111111"/>
          <w:spacing w:val="0"/>
          <w:sz w:val="32"/>
          <w:szCs w:val="32"/>
          <w:shd w:val="clear" w:fill="FFFFFF"/>
        </w:rPr>
        <w:t>资金项目计划并组织实，按计划拨付财政</w:t>
      </w:r>
      <w:r>
        <w:rPr>
          <w:rFonts w:hint="eastAsia" w:ascii="仿宋_GB2312" w:hAnsi="Helvetica" w:eastAsia="仿宋_GB2312" w:cs="仿宋_GB2312"/>
          <w:i w:val="0"/>
          <w:iCs w:val="0"/>
          <w:caps w:val="0"/>
          <w:color w:val="111111"/>
          <w:spacing w:val="0"/>
          <w:sz w:val="32"/>
          <w:szCs w:val="32"/>
          <w:shd w:val="clear" w:fill="FFFFFF"/>
          <w:lang w:val="en-US" w:eastAsia="zh-CN"/>
        </w:rPr>
        <w:t>衔接</w:t>
      </w:r>
      <w:r>
        <w:rPr>
          <w:rFonts w:hint="eastAsia" w:ascii="仿宋_GB2312" w:hAnsi="Helvetica" w:eastAsia="仿宋_GB2312" w:cs="仿宋_GB2312"/>
          <w:i w:val="0"/>
          <w:iCs w:val="0"/>
          <w:caps w:val="0"/>
          <w:color w:val="111111"/>
          <w:spacing w:val="0"/>
          <w:sz w:val="32"/>
          <w:szCs w:val="32"/>
          <w:shd w:val="clear" w:fill="FFFFFF"/>
        </w:rPr>
        <w:t>资金，负责对财政</w:t>
      </w:r>
      <w:r>
        <w:rPr>
          <w:rFonts w:hint="eastAsia" w:ascii="仿宋_GB2312" w:hAnsi="Helvetica" w:eastAsia="仿宋_GB2312" w:cs="仿宋_GB2312"/>
          <w:i w:val="0"/>
          <w:iCs w:val="0"/>
          <w:caps w:val="0"/>
          <w:color w:val="111111"/>
          <w:spacing w:val="0"/>
          <w:sz w:val="32"/>
          <w:szCs w:val="32"/>
          <w:shd w:val="clear" w:fill="FFFFFF"/>
          <w:lang w:val="en-US" w:eastAsia="zh-CN"/>
        </w:rPr>
        <w:t>衔接</w:t>
      </w:r>
      <w:r>
        <w:rPr>
          <w:rFonts w:hint="eastAsia" w:ascii="仿宋_GB2312" w:hAnsi="Helvetica" w:eastAsia="仿宋_GB2312" w:cs="仿宋_GB2312"/>
          <w:i w:val="0"/>
          <w:iCs w:val="0"/>
          <w:caps w:val="0"/>
          <w:color w:val="111111"/>
          <w:spacing w:val="0"/>
          <w:sz w:val="32"/>
          <w:szCs w:val="32"/>
          <w:shd w:val="clear" w:fill="FFFFFF"/>
        </w:rPr>
        <w:t>资金的使用进行监管。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3.</w:t>
      </w:r>
      <w:r>
        <w:rPr>
          <w:rFonts w:hint="eastAsia" w:ascii="仿宋_GB2312" w:hAnsi="Helvetica" w:eastAsia="仿宋_GB2312" w:cs="仿宋_GB2312"/>
          <w:i w:val="0"/>
          <w:iCs w:val="0"/>
          <w:caps w:val="0"/>
          <w:color w:val="111111"/>
          <w:spacing w:val="0"/>
          <w:sz w:val="32"/>
          <w:szCs w:val="32"/>
          <w:shd w:val="clear" w:fill="FFFFFF"/>
        </w:rPr>
        <w:t>配合纪委监委、审计等部门开展对</w:t>
      </w:r>
      <w:r>
        <w:rPr>
          <w:rFonts w:hint="eastAsia" w:ascii="仿宋_GB2312" w:hAnsi="Helvetica" w:eastAsia="仿宋_GB2312" w:cs="仿宋_GB2312"/>
          <w:i w:val="0"/>
          <w:iCs w:val="0"/>
          <w:caps w:val="0"/>
          <w:color w:val="111111"/>
          <w:spacing w:val="0"/>
          <w:sz w:val="32"/>
          <w:szCs w:val="32"/>
          <w:shd w:val="clear" w:fill="FFFFFF"/>
          <w:lang w:val="en-US" w:eastAsia="zh-CN"/>
        </w:rPr>
        <w:t>财政衔接</w:t>
      </w:r>
      <w:r>
        <w:rPr>
          <w:rFonts w:hint="eastAsia" w:ascii="仿宋_GB2312" w:hAnsi="Helvetica" w:eastAsia="仿宋_GB2312" w:cs="仿宋_GB2312"/>
          <w:i w:val="0"/>
          <w:iCs w:val="0"/>
          <w:caps w:val="0"/>
          <w:color w:val="111111"/>
          <w:spacing w:val="0"/>
          <w:sz w:val="32"/>
          <w:szCs w:val="32"/>
          <w:shd w:val="clear" w:fill="FFFFFF"/>
        </w:rPr>
        <w:t>资金的监督、依法审计和有关违法违纪案件的查处工作。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4.</w:t>
      </w:r>
      <w:r>
        <w:rPr>
          <w:rFonts w:hint="eastAsia" w:ascii="仿宋_GB2312" w:hAnsi="Helvetica" w:eastAsia="仿宋_GB2312" w:cs="仿宋_GB2312"/>
          <w:i w:val="0"/>
          <w:iCs w:val="0"/>
          <w:caps w:val="0"/>
          <w:color w:val="111111"/>
          <w:spacing w:val="0"/>
          <w:sz w:val="32"/>
          <w:szCs w:val="32"/>
          <w:shd w:val="clear" w:fill="FFFFFF"/>
        </w:rPr>
        <w:t>负责全县</w:t>
      </w:r>
      <w:r>
        <w:rPr>
          <w:rFonts w:hint="eastAsia" w:ascii="仿宋_GB2312" w:hAnsi="Helvetica" w:eastAsia="仿宋_GB2312" w:cs="仿宋_GB2312"/>
          <w:i w:val="0"/>
          <w:iCs w:val="0"/>
          <w:caps w:val="0"/>
          <w:color w:val="111111"/>
          <w:spacing w:val="0"/>
          <w:sz w:val="32"/>
          <w:szCs w:val="32"/>
          <w:shd w:val="clear" w:fill="FFFFFF"/>
          <w:lang w:val="en-US" w:eastAsia="zh-CN"/>
        </w:rPr>
        <w:t>巩固拓展</w:t>
      </w:r>
      <w:r>
        <w:rPr>
          <w:rFonts w:hint="eastAsia" w:ascii="仿宋_GB2312" w:hAnsi="Helvetica" w:eastAsia="仿宋_GB2312" w:cs="仿宋_GB2312"/>
          <w:i w:val="0"/>
          <w:iCs w:val="0"/>
          <w:caps w:val="0"/>
          <w:color w:val="111111"/>
          <w:spacing w:val="0"/>
          <w:sz w:val="32"/>
          <w:szCs w:val="32"/>
          <w:shd w:val="clear" w:fill="FFFFFF"/>
        </w:rPr>
        <w:t>脱贫攻坚帮扶工作的统筹协调、指导服务和督查考核，负责全县驻村帮扶工作队的培训、督查、考核等工作。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5.</w:t>
      </w:r>
      <w:r>
        <w:rPr>
          <w:rFonts w:hint="eastAsia" w:ascii="仿宋_GB2312" w:hAnsi="Helvetica" w:eastAsia="仿宋_GB2312" w:cs="仿宋_GB2312"/>
          <w:i w:val="0"/>
          <w:iCs w:val="0"/>
          <w:caps w:val="0"/>
          <w:color w:val="111111"/>
          <w:spacing w:val="0"/>
          <w:sz w:val="32"/>
          <w:szCs w:val="32"/>
          <w:shd w:val="clear" w:fill="FFFFFF"/>
        </w:rPr>
        <w:t>负责东西部扶贫协作和中央定点单位帮扶工作联络协调等日常事务工作。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6.</w:t>
      </w:r>
      <w:r>
        <w:rPr>
          <w:rFonts w:hint="eastAsia" w:ascii="仿宋_GB2312" w:hAnsi="Helvetica" w:eastAsia="仿宋_GB2312" w:cs="仿宋_GB2312"/>
          <w:i w:val="0"/>
          <w:iCs w:val="0"/>
          <w:caps w:val="0"/>
          <w:color w:val="111111"/>
          <w:spacing w:val="0"/>
          <w:sz w:val="32"/>
          <w:szCs w:val="32"/>
          <w:shd w:val="clear" w:fill="FFFFFF"/>
        </w:rPr>
        <w:t>负责</w:t>
      </w:r>
      <w:r>
        <w:rPr>
          <w:rFonts w:hint="eastAsia" w:ascii="仿宋_GB2312" w:hAnsi="Helvetica" w:eastAsia="仿宋_GB2312" w:cs="仿宋_GB2312"/>
          <w:i w:val="0"/>
          <w:iCs w:val="0"/>
          <w:caps w:val="0"/>
          <w:color w:val="111111"/>
          <w:spacing w:val="0"/>
          <w:sz w:val="32"/>
          <w:szCs w:val="32"/>
          <w:shd w:val="clear" w:fill="FFFFFF"/>
          <w:lang w:val="en-US" w:eastAsia="zh-CN"/>
        </w:rPr>
        <w:t>监测对象的</w:t>
      </w:r>
      <w:r>
        <w:rPr>
          <w:rFonts w:hint="eastAsia" w:ascii="仿宋_GB2312" w:hAnsi="Helvetica" w:eastAsia="仿宋_GB2312" w:cs="仿宋_GB2312"/>
          <w:i w:val="0"/>
          <w:iCs w:val="0"/>
          <w:caps w:val="0"/>
          <w:color w:val="111111"/>
          <w:spacing w:val="0"/>
          <w:sz w:val="32"/>
          <w:szCs w:val="32"/>
          <w:shd w:val="clear" w:fill="FFFFFF"/>
        </w:rPr>
        <w:t>识别和动态管理、监测、预警评估、行业部门信息数据共享和信息比对工作。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7.</w:t>
      </w:r>
      <w:r>
        <w:rPr>
          <w:rFonts w:hint="eastAsia" w:ascii="仿宋_GB2312" w:hAnsi="Helvetica" w:eastAsia="仿宋_GB2312" w:cs="仿宋_GB2312"/>
          <w:i w:val="0"/>
          <w:iCs w:val="0"/>
          <w:caps w:val="0"/>
          <w:color w:val="111111"/>
          <w:spacing w:val="0"/>
          <w:sz w:val="32"/>
          <w:szCs w:val="32"/>
          <w:shd w:val="clear" w:fill="FFFFFF"/>
        </w:rPr>
        <w:t>负责全县</w:t>
      </w:r>
      <w:r>
        <w:rPr>
          <w:rFonts w:hint="eastAsia" w:ascii="仿宋_GB2312" w:hAnsi="Helvetica" w:eastAsia="仿宋_GB2312" w:cs="仿宋_GB2312"/>
          <w:i w:val="0"/>
          <w:iCs w:val="0"/>
          <w:caps w:val="0"/>
          <w:color w:val="111111"/>
          <w:spacing w:val="0"/>
          <w:sz w:val="32"/>
          <w:szCs w:val="32"/>
          <w:shd w:val="clear" w:fill="FFFFFF"/>
          <w:lang w:val="en-US" w:eastAsia="zh-CN"/>
        </w:rPr>
        <w:t>脱贫人口小额信贷</w:t>
      </w:r>
      <w:r>
        <w:rPr>
          <w:rFonts w:hint="eastAsia" w:ascii="仿宋_GB2312" w:hAnsi="Helvetica" w:eastAsia="仿宋_GB2312" w:cs="仿宋_GB2312"/>
          <w:i w:val="0"/>
          <w:iCs w:val="0"/>
          <w:caps w:val="0"/>
          <w:color w:val="111111"/>
          <w:spacing w:val="0"/>
          <w:sz w:val="32"/>
          <w:szCs w:val="32"/>
          <w:shd w:val="clear" w:fill="FFFFFF"/>
        </w:rPr>
        <w:t>工作，承担</w:t>
      </w:r>
      <w:r>
        <w:rPr>
          <w:rFonts w:hint="eastAsia" w:ascii="仿宋_GB2312" w:hAnsi="Helvetica" w:eastAsia="仿宋_GB2312" w:cs="仿宋_GB2312"/>
          <w:i w:val="0"/>
          <w:iCs w:val="0"/>
          <w:caps w:val="0"/>
          <w:color w:val="111111"/>
          <w:spacing w:val="0"/>
          <w:sz w:val="32"/>
          <w:szCs w:val="32"/>
          <w:shd w:val="clear" w:fill="FFFFFF"/>
          <w:lang w:val="en-US" w:eastAsia="zh-CN"/>
        </w:rPr>
        <w:t>脱贫户及边缘易致贫</w:t>
      </w:r>
      <w:r>
        <w:rPr>
          <w:rFonts w:hint="eastAsia" w:ascii="仿宋_GB2312" w:hAnsi="Helvetica" w:eastAsia="仿宋_GB2312" w:cs="仿宋_GB2312"/>
          <w:i w:val="0"/>
          <w:iCs w:val="0"/>
          <w:caps w:val="0"/>
          <w:color w:val="111111"/>
          <w:spacing w:val="0"/>
          <w:sz w:val="32"/>
          <w:szCs w:val="32"/>
          <w:shd w:val="clear" w:fill="FFFFFF"/>
        </w:rPr>
        <w:t>资格审核、贷款发放、回收等工作。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8.</w:t>
      </w:r>
      <w:r>
        <w:rPr>
          <w:rFonts w:hint="eastAsia" w:ascii="仿宋_GB2312" w:hAnsi="Helvetica" w:eastAsia="仿宋_GB2312" w:cs="仿宋_GB2312"/>
          <w:i w:val="0"/>
          <w:iCs w:val="0"/>
          <w:caps w:val="0"/>
          <w:color w:val="111111"/>
          <w:spacing w:val="0"/>
          <w:sz w:val="32"/>
          <w:szCs w:val="32"/>
          <w:shd w:val="clear" w:fill="FFFFFF"/>
        </w:rPr>
        <w:t>负责全县</w:t>
      </w:r>
      <w:r>
        <w:rPr>
          <w:rFonts w:hint="eastAsia" w:ascii="仿宋_GB2312" w:hAnsi="Helvetica" w:eastAsia="仿宋_GB2312" w:cs="仿宋_GB2312"/>
          <w:i w:val="0"/>
          <w:iCs w:val="0"/>
          <w:caps w:val="0"/>
          <w:color w:val="111111"/>
          <w:spacing w:val="0"/>
          <w:sz w:val="32"/>
          <w:szCs w:val="32"/>
          <w:shd w:val="clear" w:fill="FFFFFF"/>
          <w:lang w:val="en-US" w:eastAsia="zh-CN"/>
        </w:rPr>
        <w:t>乡村振兴</w:t>
      </w:r>
      <w:r>
        <w:rPr>
          <w:rFonts w:hint="eastAsia" w:ascii="仿宋_GB2312" w:hAnsi="Helvetica" w:eastAsia="仿宋_GB2312" w:cs="仿宋_GB2312"/>
          <w:i w:val="0"/>
          <w:iCs w:val="0"/>
          <w:caps w:val="0"/>
          <w:color w:val="111111"/>
          <w:spacing w:val="0"/>
          <w:sz w:val="32"/>
          <w:szCs w:val="32"/>
          <w:shd w:val="clear" w:fill="FFFFFF"/>
        </w:rPr>
        <w:t>系统干部队伍建设。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9.</w:t>
      </w:r>
      <w:r>
        <w:rPr>
          <w:rFonts w:hint="eastAsia" w:ascii="仿宋_GB2312" w:hAnsi="Helvetica" w:eastAsia="仿宋_GB2312" w:cs="仿宋_GB2312"/>
          <w:i w:val="0"/>
          <w:iCs w:val="0"/>
          <w:caps w:val="0"/>
          <w:color w:val="111111"/>
          <w:spacing w:val="0"/>
          <w:sz w:val="32"/>
          <w:szCs w:val="32"/>
          <w:shd w:val="clear" w:fill="FFFFFF"/>
        </w:rPr>
        <w:t>负责移民安置工作的落实，协调解决移民安置工作的有关问题。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10.</w:t>
      </w:r>
      <w:r>
        <w:rPr>
          <w:rFonts w:hint="eastAsia" w:ascii="仿宋_GB2312" w:hAnsi="Helvetica" w:eastAsia="仿宋_GB2312" w:cs="仿宋_GB2312"/>
          <w:i w:val="0"/>
          <w:iCs w:val="0"/>
          <w:caps w:val="0"/>
          <w:color w:val="111111"/>
          <w:spacing w:val="0"/>
          <w:sz w:val="32"/>
          <w:szCs w:val="32"/>
          <w:shd w:val="clear" w:fill="FFFFFF"/>
        </w:rPr>
        <w:t>负责“12317”监督举报电话的受理、转办、核查、督办、反馈工作。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11.</w:t>
      </w:r>
      <w:r>
        <w:rPr>
          <w:rFonts w:hint="eastAsia" w:ascii="仿宋_GB2312" w:hAnsi="Helvetica" w:eastAsia="仿宋_GB2312" w:cs="仿宋_GB2312"/>
          <w:i w:val="0"/>
          <w:iCs w:val="0"/>
          <w:caps w:val="0"/>
          <w:color w:val="111111"/>
          <w:spacing w:val="0"/>
          <w:sz w:val="32"/>
          <w:szCs w:val="32"/>
          <w:shd w:val="clear" w:fill="FFFFFF"/>
        </w:rPr>
        <w:t>完成县委、县政府和上级业务主管部门交办的其他任务。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13.</w:t>
      </w:r>
      <w:r>
        <w:rPr>
          <w:rFonts w:hint="eastAsia" w:ascii="仿宋_GB2312" w:hAnsi="Helvetica" w:eastAsia="仿宋_GB2312" w:cs="仿宋_GB2312"/>
          <w:i w:val="0"/>
          <w:iCs w:val="0"/>
          <w:caps w:val="0"/>
          <w:color w:val="111111"/>
          <w:spacing w:val="0"/>
          <w:sz w:val="32"/>
          <w:szCs w:val="32"/>
          <w:shd w:val="clear" w:fill="FFFFFF"/>
        </w:rPr>
        <w:t>职能转变。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Helvetica" w:eastAsia="仿宋_GB2312" w:cs="仿宋_GB2312"/>
          <w:i w:val="0"/>
          <w:iCs w:val="0"/>
          <w:caps w:val="0"/>
          <w:color w:val="111111"/>
          <w:spacing w:val="0"/>
          <w:sz w:val="32"/>
          <w:szCs w:val="32"/>
          <w:shd w:val="clear" w:fill="FFFFFF"/>
        </w:rPr>
      </w:pPr>
      <w:r>
        <w:rPr>
          <w:rFonts w:ascii="仿宋_GB2312" w:hAnsi="宋体" w:eastAsia="仿宋_GB2312" w:cs="仿宋_GB2312"/>
          <w:i w:val="0"/>
          <w:iCs w:val="0"/>
          <w:caps w:val="0"/>
          <w:color w:val="111111"/>
          <w:spacing w:val="0"/>
          <w:sz w:val="32"/>
          <w:szCs w:val="32"/>
          <w:shd w:val="clear" w:fill="FFFFFF"/>
        </w:rPr>
        <w:t>实现巩固拓展脱贫攻坚成果同乡村振兴有效衔接。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b/>
          <w:bCs/>
          <w:i w:val="0"/>
          <w:iCs w:val="0"/>
          <w:caps w:val="0"/>
          <w:color w:val="111111"/>
          <w:spacing w:val="0"/>
          <w:sz w:val="32"/>
          <w:szCs w:val="32"/>
        </w:rPr>
      </w:pPr>
      <w:r>
        <w:rPr>
          <w:rFonts w:hint="eastAsia" w:ascii="楷体_GB2312" w:hAnsi="楷体_GB2312" w:eastAsia="楷体_GB2312" w:cs="楷体_GB2312"/>
          <w:b/>
          <w:bCs/>
          <w:i w:val="0"/>
          <w:iCs w:val="0"/>
          <w:caps w:val="0"/>
          <w:color w:val="111111"/>
          <w:spacing w:val="0"/>
          <w:sz w:val="32"/>
          <w:szCs w:val="32"/>
          <w:shd w:val="clear" w:fill="FFFFFF"/>
        </w:rPr>
        <w:t>（二）机构设置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rPr>
        <w:t>会宁县乡村振兴局设下列内设机构。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1.</w:t>
      </w:r>
      <w:r>
        <w:rPr>
          <w:rFonts w:hint="eastAsia" w:ascii="仿宋_GB2312" w:hAnsi="Helvetica" w:eastAsia="仿宋_GB2312" w:cs="仿宋_GB2312"/>
          <w:i w:val="0"/>
          <w:iCs w:val="0"/>
          <w:caps w:val="0"/>
          <w:color w:val="111111"/>
          <w:spacing w:val="0"/>
          <w:sz w:val="32"/>
          <w:szCs w:val="32"/>
          <w:shd w:val="clear" w:fill="FFFFFF"/>
        </w:rPr>
        <w:t>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rPr>
        <w:t>负责机关日常工作。承担机关党建和纪检工作。负责人事、文电、会务、机要、保密、档案、督查督办、文稿起草及后勤保障等工作。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2.</w:t>
      </w:r>
      <w:r>
        <w:rPr>
          <w:rFonts w:hint="eastAsia" w:ascii="仿宋_GB2312" w:hAnsi="Helvetica" w:eastAsia="仿宋_GB2312" w:cs="仿宋_GB2312"/>
          <w:i w:val="0"/>
          <w:iCs w:val="0"/>
          <w:caps w:val="0"/>
          <w:color w:val="111111"/>
          <w:spacing w:val="0"/>
          <w:sz w:val="32"/>
          <w:szCs w:val="32"/>
          <w:shd w:val="clear" w:fill="FFFFFF"/>
        </w:rPr>
        <w:t>财务管理股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rPr>
        <w:t>负责财政</w:t>
      </w:r>
      <w:r>
        <w:rPr>
          <w:rFonts w:hint="eastAsia" w:ascii="仿宋_GB2312" w:hAnsi="Helvetica" w:eastAsia="仿宋_GB2312" w:cs="仿宋_GB2312"/>
          <w:i w:val="0"/>
          <w:iCs w:val="0"/>
          <w:caps w:val="0"/>
          <w:color w:val="111111"/>
          <w:spacing w:val="0"/>
          <w:sz w:val="32"/>
          <w:szCs w:val="32"/>
          <w:shd w:val="clear" w:fill="FFFFFF"/>
          <w:lang w:val="en-US" w:eastAsia="zh-CN"/>
        </w:rPr>
        <w:t>衔接</w:t>
      </w:r>
      <w:r>
        <w:rPr>
          <w:rFonts w:hint="eastAsia" w:ascii="仿宋_GB2312" w:hAnsi="Helvetica" w:eastAsia="仿宋_GB2312" w:cs="仿宋_GB2312"/>
          <w:i w:val="0"/>
          <w:iCs w:val="0"/>
          <w:caps w:val="0"/>
          <w:color w:val="111111"/>
          <w:spacing w:val="0"/>
          <w:sz w:val="32"/>
          <w:szCs w:val="32"/>
          <w:shd w:val="clear" w:fill="FFFFFF"/>
        </w:rPr>
        <w:t>资金管理工作，按计划及时拨付资金，按规定搞好年报汇总和资金决算；负责机关行政经费预算和日常支出管理；配合搞好</w:t>
      </w:r>
      <w:r>
        <w:rPr>
          <w:rFonts w:hint="eastAsia" w:ascii="仿宋_GB2312" w:hAnsi="Helvetica" w:eastAsia="仿宋_GB2312" w:cs="仿宋_GB2312"/>
          <w:i w:val="0"/>
          <w:iCs w:val="0"/>
          <w:caps w:val="0"/>
          <w:color w:val="111111"/>
          <w:spacing w:val="0"/>
          <w:sz w:val="32"/>
          <w:szCs w:val="32"/>
          <w:shd w:val="clear" w:fill="FFFFFF"/>
          <w:lang w:val="en-US" w:eastAsia="zh-CN"/>
        </w:rPr>
        <w:t>衔接</w:t>
      </w:r>
      <w:r>
        <w:rPr>
          <w:rFonts w:hint="eastAsia" w:ascii="仿宋_GB2312" w:hAnsi="Helvetica" w:eastAsia="仿宋_GB2312" w:cs="仿宋_GB2312"/>
          <w:i w:val="0"/>
          <w:iCs w:val="0"/>
          <w:caps w:val="0"/>
          <w:color w:val="111111"/>
          <w:spacing w:val="0"/>
          <w:sz w:val="32"/>
          <w:szCs w:val="32"/>
          <w:shd w:val="clear" w:fill="FFFFFF"/>
        </w:rPr>
        <w:t>资金的审计工作。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3.</w:t>
      </w:r>
      <w:r>
        <w:rPr>
          <w:rFonts w:hint="eastAsia" w:ascii="仿宋_GB2312" w:hAnsi="Helvetica" w:eastAsia="仿宋_GB2312" w:cs="仿宋_GB2312"/>
          <w:i w:val="0"/>
          <w:iCs w:val="0"/>
          <w:caps w:val="0"/>
          <w:color w:val="111111"/>
          <w:spacing w:val="0"/>
          <w:sz w:val="32"/>
          <w:szCs w:val="32"/>
          <w:shd w:val="clear" w:fill="FFFFFF"/>
        </w:rPr>
        <w:t>计划统计股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rPr>
        <w:t>负责脱贫</w:t>
      </w:r>
      <w:r>
        <w:rPr>
          <w:rFonts w:hint="eastAsia" w:ascii="仿宋_GB2312" w:hAnsi="Helvetica" w:eastAsia="仿宋_GB2312" w:cs="仿宋_GB2312"/>
          <w:i w:val="0"/>
          <w:iCs w:val="0"/>
          <w:caps w:val="0"/>
          <w:color w:val="111111"/>
          <w:spacing w:val="0"/>
          <w:sz w:val="32"/>
          <w:szCs w:val="32"/>
          <w:shd w:val="clear" w:fill="FFFFFF"/>
          <w:lang w:val="en-US" w:eastAsia="zh-CN"/>
        </w:rPr>
        <w:t>拓展</w:t>
      </w:r>
      <w:r>
        <w:rPr>
          <w:rFonts w:hint="eastAsia" w:ascii="仿宋_GB2312" w:hAnsi="Helvetica" w:eastAsia="仿宋_GB2312" w:cs="仿宋_GB2312"/>
          <w:i w:val="0"/>
          <w:iCs w:val="0"/>
          <w:caps w:val="0"/>
          <w:color w:val="111111"/>
          <w:spacing w:val="0"/>
          <w:sz w:val="32"/>
          <w:szCs w:val="32"/>
          <w:shd w:val="clear" w:fill="FFFFFF"/>
        </w:rPr>
        <w:t>攻坚</w:t>
      </w:r>
      <w:r>
        <w:rPr>
          <w:rFonts w:hint="eastAsia" w:ascii="仿宋_GB2312" w:hAnsi="Helvetica" w:eastAsia="仿宋_GB2312" w:cs="仿宋_GB2312"/>
          <w:i w:val="0"/>
          <w:iCs w:val="0"/>
          <w:caps w:val="0"/>
          <w:color w:val="111111"/>
          <w:spacing w:val="0"/>
          <w:sz w:val="32"/>
          <w:szCs w:val="32"/>
          <w:shd w:val="clear" w:fill="FFFFFF"/>
          <w:lang w:val="en-US" w:eastAsia="zh-CN"/>
        </w:rPr>
        <w:t>成果与乡村振兴有效衔接</w:t>
      </w:r>
      <w:r>
        <w:rPr>
          <w:rFonts w:hint="eastAsia" w:ascii="仿宋_GB2312" w:hAnsi="Helvetica" w:eastAsia="仿宋_GB2312" w:cs="仿宋_GB2312"/>
          <w:i w:val="0"/>
          <w:iCs w:val="0"/>
          <w:caps w:val="0"/>
          <w:color w:val="111111"/>
          <w:spacing w:val="0"/>
          <w:sz w:val="32"/>
          <w:szCs w:val="32"/>
          <w:shd w:val="clear" w:fill="FFFFFF"/>
        </w:rPr>
        <w:t>项目中长期规划和年度计划的编制工作；参与对重点项目的考察、评估和立项审查；负责对</w:t>
      </w:r>
      <w:r>
        <w:rPr>
          <w:rFonts w:hint="eastAsia" w:ascii="仿宋_GB2312" w:hAnsi="Helvetica" w:eastAsia="仿宋_GB2312" w:cs="仿宋_GB2312"/>
          <w:i w:val="0"/>
          <w:iCs w:val="0"/>
          <w:caps w:val="0"/>
          <w:color w:val="111111"/>
          <w:spacing w:val="0"/>
          <w:sz w:val="32"/>
          <w:szCs w:val="32"/>
          <w:shd w:val="clear" w:fill="FFFFFF"/>
          <w:lang w:val="en-US" w:eastAsia="zh-CN"/>
        </w:rPr>
        <w:t>财政衔接</w:t>
      </w:r>
      <w:r>
        <w:rPr>
          <w:rFonts w:hint="eastAsia" w:ascii="仿宋_GB2312" w:hAnsi="Helvetica" w:eastAsia="仿宋_GB2312" w:cs="仿宋_GB2312"/>
          <w:i w:val="0"/>
          <w:iCs w:val="0"/>
          <w:caps w:val="0"/>
          <w:color w:val="111111"/>
          <w:spacing w:val="0"/>
          <w:sz w:val="32"/>
          <w:szCs w:val="32"/>
          <w:shd w:val="clear" w:fill="FFFFFF"/>
        </w:rPr>
        <w:t>资金的监督检查和验收工作；配合做好电商扶贫、光伏扶贫、旅游扶贫、易地扶贫搬迁等行业扶贫工作的协调落实。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4.</w:t>
      </w:r>
      <w:r>
        <w:rPr>
          <w:rFonts w:hint="eastAsia" w:ascii="仿宋_GB2312" w:hAnsi="Helvetica" w:eastAsia="仿宋_GB2312" w:cs="仿宋_GB2312"/>
          <w:i w:val="0"/>
          <w:iCs w:val="0"/>
          <w:caps w:val="0"/>
          <w:color w:val="111111"/>
          <w:spacing w:val="0"/>
          <w:sz w:val="32"/>
          <w:szCs w:val="32"/>
          <w:shd w:val="clear" w:fill="FFFFFF"/>
        </w:rPr>
        <w:t>产业开发股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rPr>
        <w:t>组织评审、推荐扶贫龙头企业，配合财政部门做好贷款项目贴息审核工作。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5.</w:t>
      </w:r>
      <w:r>
        <w:rPr>
          <w:rFonts w:hint="eastAsia" w:ascii="仿宋_GB2312" w:hAnsi="Helvetica" w:eastAsia="仿宋_GB2312" w:cs="仿宋_GB2312"/>
          <w:i w:val="0"/>
          <w:iCs w:val="0"/>
          <w:caps w:val="0"/>
          <w:color w:val="111111"/>
          <w:spacing w:val="0"/>
          <w:sz w:val="32"/>
          <w:szCs w:val="32"/>
          <w:shd w:val="clear" w:fill="FFFFFF"/>
        </w:rPr>
        <w:t>科技培训股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rPr>
        <w:t>负责全县</w:t>
      </w:r>
      <w:r>
        <w:rPr>
          <w:rFonts w:hint="eastAsia" w:ascii="仿宋_GB2312" w:hAnsi="Helvetica" w:eastAsia="仿宋_GB2312" w:cs="仿宋_GB2312"/>
          <w:i w:val="0"/>
          <w:iCs w:val="0"/>
          <w:caps w:val="0"/>
          <w:color w:val="111111"/>
          <w:spacing w:val="0"/>
          <w:sz w:val="32"/>
          <w:szCs w:val="32"/>
          <w:shd w:val="clear" w:fill="FFFFFF"/>
          <w:lang w:val="en-US" w:eastAsia="zh-CN"/>
        </w:rPr>
        <w:t>乡村振兴</w:t>
      </w:r>
      <w:r>
        <w:rPr>
          <w:rFonts w:hint="eastAsia" w:ascii="仿宋_GB2312" w:hAnsi="Helvetica" w:eastAsia="仿宋_GB2312" w:cs="仿宋_GB2312"/>
          <w:i w:val="0"/>
          <w:iCs w:val="0"/>
          <w:caps w:val="0"/>
          <w:color w:val="111111"/>
          <w:spacing w:val="0"/>
          <w:sz w:val="32"/>
          <w:szCs w:val="32"/>
          <w:shd w:val="clear" w:fill="FFFFFF"/>
        </w:rPr>
        <w:t>系统干部队伍培训；制定下达“雨露计划”劳动力转移培训计划，并督促、检查、指导培训工作。负责“雨露计划”项目的报账与补助资金发放档案管理工作。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lang w:val="en-US" w:eastAsia="zh-CN"/>
        </w:rPr>
        <w:t>6.</w:t>
      </w:r>
      <w:r>
        <w:rPr>
          <w:rFonts w:hint="eastAsia" w:ascii="仿宋_GB2312" w:hAnsi="Helvetica" w:eastAsia="仿宋_GB2312" w:cs="仿宋_GB2312"/>
          <w:i w:val="0"/>
          <w:iCs w:val="0"/>
          <w:caps w:val="0"/>
          <w:color w:val="111111"/>
          <w:spacing w:val="0"/>
          <w:sz w:val="32"/>
          <w:szCs w:val="32"/>
          <w:shd w:val="clear" w:fill="FFFFFF"/>
        </w:rPr>
        <w:t>帮扶股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Helvetica" w:hAnsi="Helvetica" w:eastAsia="Helvetica" w:cs="Helvetica"/>
          <w:i w:val="0"/>
          <w:iCs w:val="0"/>
          <w:caps w:val="0"/>
          <w:color w:val="111111"/>
          <w:spacing w:val="0"/>
          <w:sz w:val="32"/>
          <w:szCs w:val="32"/>
        </w:rPr>
      </w:pPr>
      <w:r>
        <w:rPr>
          <w:rFonts w:hint="eastAsia" w:ascii="仿宋_GB2312" w:hAnsi="Helvetica" w:eastAsia="仿宋_GB2312" w:cs="仿宋_GB2312"/>
          <w:i w:val="0"/>
          <w:iCs w:val="0"/>
          <w:caps w:val="0"/>
          <w:color w:val="111111"/>
          <w:spacing w:val="0"/>
          <w:sz w:val="32"/>
          <w:szCs w:val="32"/>
          <w:shd w:val="clear" w:fill="FFFFFF"/>
        </w:rPr>
        <w:t>负责全县脱贫</w:t>
      </w:r>
      <w:r>
        <w:rPr>
          <w:rFonts w:hint="eastAsia" w:ascii="仿宋_GB2312" w:hAnsi="Helvetica" w:eastAsia="仿宋_GB2312" w:cs="仿宋_GB2312"/>
          <w:i w:val="0"/>
          <w:iCs w:val="0"/>
          <w:caps w:val="0"/>
          <w:color w:val="111111"/>
          <w:spacing w:val="0"/>
          <w:sz w:val="32"/>
          <w:szCs w:val="32"/>
          <w:shd w:val="clear" w:fill="FFFFFF"/>
          <w:lang w:val="en-US" w:eastAsia="zh-CN"/>
        </w:rPr>
        <w:t>拓展</w:t>
      </w:r>
      <w:r>
        <w:rPr>
          <w:rFonts w:hint="eastAsia" w:ascii="仿宋_GB2312" w:hAnsi="Helvetica" w:eastAsia="仿宋_GB2312" w:cs="仿宋_GB2312"/>
          <w:i w:val="0"/>
          <w:iCs w:val="0"/>
          <w:caps w:val="0"/>
          <w:color w:val="111111"/>
          <w:spacing w:val="0"/>
          <w:sz w:val="32"/>
          <w:szCs w:val="32"/>
          <w:shd w:val="clear" w:fill="FFFFFF"/>
        </w:rPr>
        <w:t>攻坚</w:t>
      </w:r>
      <w:r>
        <w:rPr>
          <w:rFonts w:hint="eastAsia" w:ascii="仿宋_GB2312" w:hAnsi="Helvetica" w:eastAsia="仿宋_GB2312" w:cs="仿宋_GB2312"/>
          <w:i w:val="0"/>
          <w:iCs w:val="0"/>
          <w:caps w:val="0"/>
          <w:color w:val="111111"/>
          <w:spacing w:val="0"/>
          <w:sz w:val="32"/>
          <w:szCs w:val="32"/>
          <w:shd w:val="clear" w:fill="FFFFFF"/>
          <w:lang w:val="en-US" w:eastAsia="zh-CN"/>
        </w:rPr>
        <w:t>成果</w:t>
      </w:r>
      <w:r>
        <w:rPr>
          <w:rFonts w:hint="eastAsia" w:ascii="仿宋_GB2312" w:hAnsi="Helvetica" w:eastAsia="仿宋_GB2312" w:cs="仿宋_GB2312"/>
          <w:i w:val="0"/>
          <w:iCs w:val="0"/>
          <w:caps w:val="0"/>
          <w:color w:val="111111"/>
          <w:spacing w:val="0"/>
          <w:sz w:val="32"/>
          <w:szCs w:val="32"/>
          <w:shd w:val="clear" w:fill="FFFFFF"/>
        </w:rPr>
        <w:t>帮扶工作的统筹协调、指导服务和督查考核，负责全县驻村帮扶工作队的培训、督查、考核等工作；负责全县东西部扶贫协作和中央单位定点扶的协调联系工作。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111111"/>
          <w:spacing w:val="0"/>
          <w:sz w:val="32"/>
          <w:szCs w:val="32"/>
          <w:shd w:val="clear" w:fill="FFFFFF"/>
          <w:lang w:val="en"/>
        </w:rPr>
      </w:pPr>
      <w:bookmarkStart w:id="0" w:name="_Toc24395"/>
      <w:bookmarkStart w:id="1" w:name="_Toc5625"/>
      <w:r>
        <w:rPr>
          <w:rFonts w:hint="eastAsia" w:ascii="黑体" w:hAnsi="黑体" w:eastAsia="黑体" w:cs="黑体"/>
          <w:i w:val="0"/>
          <w:iCs w:val="0"/>
          <w:caps w:val="0"/>
          <w:color w:val="111111"/>
          <w:spacing w:val="0"/>
          <w:sz w:val="32"/>
          <w:szCs w:val="32"/>
          <w:shd w:val="clear" w:fill="FFFFFF"/>
          <w:lang w:val="en"/>
        </w:rPr>
        <w:t>二、绩效自评工作组织开展情况</w:t>
      </w:r>
      <w:bookmarkEnd w:id="0"/>
      <w:bookmarkEnd w:id="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1"/>
        <w:rPr>
          <w:rFonts w:ascii="楷体_GB2312" w:hAnsi="楷体_GB2312" w:eastAsia="楷体_GB2312" w:cs="楷体_GB2312"/>
          <w:b/>
          <w:bCs/>
          <w:sz w:val="32"/>
        </w:rPr>
      </w:pPr>
      <w:bookmarkStart w:id="2" w:name="_Toc15335"/>
      <w:bookmarkStart w:id="3" w:name="_Toc17046_WPSOffice_Level2"/>
      <w:bookmarkStart w:id="4" w:name="_Toc17311"/>
      <w:bookmarkStart w:id="5" w:name="_Toc8309"/>
      <w:bookmarkStart w:id="6" w:name="_Toc21771_WPSOffice_Level2"/>
      <w:bookmarkStart w:id="7" w:name="_Toc12839"/>
      <w:bookmarkStart w:id="8" w:name="_Toc19828_WPSOffice_Level2"/>
      <w:bookmarkStart w:id="9" w:name="_Toc6431"/>
      <w:r>
        <w:rPr>
          <w:rFonts w:hint="eastAsia" w:ascii="楷体_GB2312" w:hAnsi="楷体_GB2312" w:eastAsia="楷体_GB2312" w:cs="楷体_GB2312"/>
          <w:b/>
          <w:bCs/>
          <w:sz w:val="32"/>
        </w:rPr>
        <w:t>（一）自评范围</w:t>
      </w:r>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kern w:val="28"/>
          <w:sz w:val="32"/>
          <w:szCs w:val="32"/>
          <w:lang w:val="en-US" w:eastAsia="zh-CN"/>
        </w:rPr>
        <w:t>此次自评范围为会宁县乡村振兴局2021</w:t>
      </w:r>
      <w:r>
        <w:rPr>
          <w:rFonts w:hint="eastAsia" w:ascii="仿宋_GB2312" w:hAnsi="仿宋_GB2312" w:eastAsia="仿宋_GB2312" w:cs="仿宋_GB2312"/>
          <w:sz w:val="32"/>
          <w:szCs w:val="32"/>
          <w:lang w:val="en-US" w:eastAsia="zh-CN"/>
        </w:rPr>
        <w:t>年度部门整体支出</w:t>
      </w:r>
      <w:r>
        <w:rPr>
          <w:rFonts w:hint="eastAsia" w:ascii="仿宋_GB2312" w:hAnsi="仿宋_GB2312" w:eastAsia="仿宋_GB2312" w:cs="仿宋_GB2312"/>
          <w:kern w:val="28"/>
          <w:sz w:val="32"/>
          <w:szCs w:val="32"/>
          <w:lang w:val="e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1"/>
        <w:rPr>
          <w:rFonts w:ascii="楷体_GB2312" w:hAnsi="楷体_GB2312" w:eastAsia="楷体_GB2312" w:cs="楷体_GB2312"/>
          <w:b/>
          <w:bCs/>
          <w:sz w:val="32"/>
        </w:rPr>
      </w:pPr>
      <w:bookmarkStart w:id="10" w:name="_Toc30895"/>
      <w:bookmarkStart w:id="11" w:name="_Toc20851_WPSOffice_Level2"/>
      <w:bookmarkStart w:id="12" w:name="_Toc17094"/>
      <w:bookmarkStart w:id="13" w:name="_Toc11359"/>
      <w:r>
        <w:rPr>
          <w:rFonts w:hint="eastAsia" w:ascii="楷体_GB2312" w:hAnsi="楷体_GB2312" w:eastAsia="楷体_GB2312" w:cs="楷体_GB2312"/>
          <w:b/>
          <w:bCs/>
          <w:sz w:val="32"/>
        </w:rPr>
        <w:t>（二）自评工作组织管理</w:t>
      </w:r>
      <w:bookmarkEnd w:id="10"/>
      <w:bookmarkEnd w:id="11"/>
      <w:bookmarkEnd w:id="12"/>
      <w:bookmarkEnd w:id="13"/>
    </w:p>
    <w:bookmarkEnd w:id="6"/>
    <w:bookmarkEnd w:id="7"/>
    <w:bookmarkEnd w:id="8"/>
    <w:bookmarkEnd w:id="9"/>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1.组织管理。</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kern w:val="28"/>
          <w:sz w:val="32"/>
          <w:szCs w:val="32"/>
        </w:rPr>
        <w:t>县财政局</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sz w:val="32"/>
          <w:szCs w:val="32"/>
          <w:lang w:val="en-US" w:eastAsia="zh-CN"/>
        </w:rPr>
        <w:t>2022年财政支出绩效评价工作实施方案</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我局</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计划股、帮扶股、培训股、财务股及办公室</w:t>
      </w:r>
      <w:r>
        <w:rPr>
          <w:rFonts w:hint="eastAsia" w:ascii="仿宋_GB2312" w:hAnsi="仿宋_GB2312" w:eastAsia="仿宋_GB2312" w:cs="仿宋_GB2312"/>
          <w:sz w:val="32"/>
          <w:szCs w:val="32"/>
        </w:rPr>
        <w:t>业务人员落实工作，</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评价对象和范围，</w:t>
      </w:r>
      <w:r>
        <w:rPr>
          <w:rFonts w:hint="eastAsia" w:ascii="仿宋_GB2312" w:hAnsi="仿宋_GB2312" w:eastAsia="仿宋_GB2312" w:cs="仿宋_GB2312"/>
          <w:sz w:val="32"/>
          <w:szCs w:val="32"/>
          <w:lang w:val="en-US" w:eastAsia="zh-CN"/>
        </w:rPr>
        <w:t>梳理</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2.填写绩效自评表。</w:t>
      </w:r>
      <w:r>
        <w:rPr>
          <w:rFonts w:hint="eastAsia" w:ascii="仿宋_GB2312" w:hAnsi="仿宋_GB2312" w:eastAsia="仿宋_GB2312" w:cs="仿宋_GB2312"/>
          <w:sz w:val="32"/>
          <w:szCs w:val="32"/>
        </w:rPr>
        <w:t>以2021年度申报绩效</w:t>
      </w:r>
      <w:r>
        <w:rPr>
          <w:rFonts w:hint="eastAsia" w:ascii="仿宋_GB2312" w:hAnsi="仿宋_GB2312" w:eastAsia="仿宋_GB2312" w:cs="仿宋_GB2312"/>
          <w:sz w:val="32"/>
          <w:szCs w:val="32"/>
          <w:lang w:val="en-US" w:eastAsia="zh-CN"/>
        </w:rPr>
        <w:t>申报表</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val="en-US" w:eastAsia="zh-CN"/>
        </w:rPr>
        <w:t>和财政预算</w:t>
      </w:r>
      <w:r>
        <w:rPr>
          <w:rFonts w:hint="eastAsia" w:ascii="仿宋_GB2312" w:hAnsi="仿宋_GB2312" w:eastAsia="仿宋_GB2312" w:cs="仿宋_GB2312"/>
          <w:sz w:val="32"/>
          <w:szCs w:val="32"/>
        </w:rPr>
        <w:t>为基础，结合绩效目标实现程度、预算执行进度等资料，严格按照要求填写《2021年度部门整体支出绩效自评表》与《2021年度项目支出绩效自评表》，并根据各项指标重要程度赋予权重分值，做到自评表内容完整、权重合理、数据真实、结果客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3.撰写自评报告。</w:t>
      </w:r>
      <w:r>
        <w:rPr>
          <w:rFonts w:hint="eastAsia" w:ascii="仿宋_GB2312" w:hAnsi="仿宋_GB2312" w:eastAsia="仿宋_GB2312" w:cs="仿宋_GB2312"/>
          <w:sz w:val="32"/>
          <w:szCs w:val="32"/>
        </w:rPr>
        <w:t>根据绩效自评表打分结果，结合部门履职情况，撰写2021年度部门预算执行情况自评报告，总结经验，归纳问题，分析成因，提出改进措施。</w:t>
      </w:r>
      <w:bookmarkStart w:id="14" w:name="_Toc26871"/>
    </w:p>
    <w:bookmarkEnd w:id="14"/>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111111"/>
          <w:spacing w:val="0"/>
          <w:sz w:val="32"/>
          <w:szCs w:val="32"/>
          <w:shd w:val="clear" w:fill="FFFFFF"/>
          <w:lang w:val="en"/>
        </w:rPr>
      </w:pPr>
      <w:bookmarkStart w:id="15" w:name="_Toc20367"/>
      <w:bookmarkStart w:id="16" w:name="_Toc5143"/>
      <w:r>
        <w:rPr>
          <w:rFonts w:hint="eastAsia" w:ascii="黑体" w:hAnsi="黑体" w:eastAsia="黑体" w:cs="黑体"/>
          <w:i w:val="0"/>
          <w:iCs w:val="0"/>
          <w:caps w:val="0"/>
          <w:color w:val="111111"/>
          <w:spacing w:val="0"/>
          <w:sz w:val="32"/>
          <w:szCs w:val="32"/>
          <w:shd w:val="clear" w:fill="FFFFFF"/>
          <w:lang w:val="en"/>
        </w:rPr>
        <w:t>三、部门整体支出绩效自评情况分析</w:t>
      </w:r>
      <w:bookmarkEnd w:id="15"/>
      <w:bookmarkEnd w:id="1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1"/>
        <w:rPr>
          <w:rFonts w:ascii="楷体" w:hAnsi="楷体" w:eastAsia="楷体" w:cs="楷体"/>
          <w:b/>
          <w:bCs w:val="0"/>
          <w:sz w:val="32"/>
        </w:rPr>
      </w:pPr>
      <w:bookmarkStart w:id="17" w:name="_Toc31303"/>
      <w:bookmarkStart w:id="18" w:name="_Toc29975"/>
      <w:bookmarkStart w:id="19" w:name="_Toc9532"/>
      <w:r>
        <w:rPr>
          <w:rFonts w:hint="eastAsia" w:ascii="楷体" w:hAnsi="楷体" w:eastAsia="楷体" w:cs="楷体"/>
          <w:b/>
          <w:bCs w:val="0"/>
          <w:sz w:val="32"/>
        </w:rPr>
        <w:t>（一）部门收入预决算情况</w:t>
      </w:r>
      <w:bookmarkEnd w:id="17"/>
      <w:bookmarkEnd w:id="1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sz w:val="32"/>
        </w:rPr>
      </w:pPr>
      <w:r>
        <w:rPr>
          <w:rFonts w:hint="eastAsia" w:ascii="仿宋_GB2312" w:hAnsi="仿宋_GB2312" w:eastAsia="仿宋_GB2312" w:cs="仿宋_GB2312"/>
          <w:b/>
          <w:sz w:val="32"/>
        </w:rPr>
        <w:t>1.收入预算情况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仿宋_GB2312" w:hAnsi="仿宋_GB2312" w:eastAsia="仿宋_GB2312" w:cs="仿宋_GB2312"/>
          <w:bCs/>
          <w:sz w:val="32"/>
          <w:lang w:val="en-US" w:eastAsia="zh-CN"/>
        </w:rPr>
      </w:pPr>
      <w:r>
        <w:rPr>
          <w:rFonts w:hint="eastAsia" w:ascii="仿宋_GB2312" w:hAnsi="仿宋_GB2312" w:eastAsia="仿宋_GB2312" w:cs="仿宋_GB2312"/>
          <w:bCs/>
          <w:sz w:val="32"/>
          <w:lang w:val="en-US" w:eastAsia="zh-CN"/>
        </w:rPr>
        <w:t>会宁县乡村振兴局</w:t>
      </w:r>
      <w:r>
        <w:rPr>
          <w:rFonts w:hint="eastAsia" w:ascii="仿宋_GB2312" w:hAnsi="仿宋_GB2312" w:eastAsia="仿宋_GB2312" w:cs="仿宋_GB2312"/>
          <w:bCs/>
          <w:sz w:val="32"/>
        </w:rPr>
        <w:t>2021年度收入预算总额</w:t>
      </w:r>
      <w:r>
        <w:rPr>
          <w:rFonts w:hint="eastAsia" w:ascii="仿宋_GB2312" w:hAnsi="仿宋_GB2312" w:eastAsia="仿宋_GB2312" w:cs="仿宋_GB2312"/>
          <w:bCs/>
          <w:sz w:val="32"/>
          <w:lang w:val="en-US" w:eastAsia="zh-CN"/>
        </w:rPr>
        <w:t>3713.77</w:t>
      </w:r>
      <w:r>
        <w:rPr>
          <w:rFonts w:hint="eastAsia" w:ascii="仿宋_GB2312" w:hAnsi="仿宋_GB2312" w:eastAsia="仿宋_GB2312" w:cs="仿宋_GB2312"/>
          <w:bCs/>
          <w:sz w:val="32"/>
        </w:rPr>
        <w:t>万元，其中：一般公共预算财政拨款收入</w:t>
      </w:r>
      <w:r>
        <w:rPr>
          <w:rFonts w:hint="eastAsia" w:ascii="仿宋_GB2312" w:hAnsi="仿宋_GB2312" w:eastAsia="仿宋_GB2312" w:cs="仿宋_GB2312"/>
          <w:bCs/>
          <w:sz w:val="32"/>
          <w:lang w:val="en-US" w:eastAsia="zh-CN"/>
        </w:rPr>
        <w:t>2786.59</w:t>
      </w:r>
      <w:r>
        <w:rPr>
          <w:rFonts w:hint="eastAsia" w:ascii="仿宋_GB2312" w:hAnsi="仿宋_GB2312" w:eastAsia="仿宋_GB2312" w:cs="仿宋_GB2312"/>
          <w:bCs/>
          <w:sz w:val="32"/>
        </w:rPr>
        <w:t>万元，占收入预算总额的</w:t>
      </w:r>
      <w:r>
        <w:rPr>
          <w:rFonts w:hint="eastAsia" w:ascii="仿宋_GB2312" w:hAnsi="仿宋_GB2312" w:eastAsia="仿宋_GB2312" w:cs="仿宋_GB2312"/>
          <w:bCs/>
          <w:sz w:val="32"/>
          <w:lang w:val="en-US" w:eastAsia="zh-CN"/>
        </w:rPr>
        <w:t>75.03</w:t>
      </w:r>
      <w:r>
        <w:rPr>
          <w:rFonts w:hint="eastAsia" w:ascii="仿宋_GB2312" w:hAnsi="仿宋_GB2312" w:eastAsia="仿宋_GB2312" w:cs="仿宋_GB2312"/>
          <w:bCs/>
          <w:sz w:val="32"/>
        </w:rPr>
        <w:t>%；上年度结转和结余</w:t>
      </w:r>
      <w:r>
        <w:rPr>
          <w:rFonts w:hint="eastAsia" w:ascii="仿宋_GB2312" w:hAnsi="仿宋_GB2312" w:eastAsia="仿宋_GB2312" w:cs="仿宋_GB2312"/>
          <w:bCs/>
          <w:sz w:val="32"/>
          <w:lang w:val="en-US" w:eastAsia="zh-CN"/>
        </w:rPr>
        <w:t>927.18</w:t>
      </w:r>
      <w:r>
        <w:rPr>
          <w:rFonts w:hint="eastAsia" w:ascii="仿宋_GB2312" w:hAnsi="仿宋_GB2312" w:eastAsia="仿宋_GB2312" w:cs="仿宋_GB2312"/>
          <w:bCs/>
          <w:sz w:val="32"/>
        </w:rPr>
        <w:t>万元，占收入预算总额</w:t>
      </w:r>
      <w:bookmarkStart w:id="20" w:name="_Toc18606"/>
      <w:r>
        <w:rPr>
          <w:rFonts w:hint="eastAsia" w:ascii="仿宋_GB2312" w:hAnsi="仿宋_GB2312" w:eastAsia="仿宋_GB2312" w:cs="仿宋_GB2312"/>
          <w:bCs/>
          <w:sz w:val="32"/>
          <w:lang w:val="en-US" w:eastAsia="zh-CN"/>
        </w:rPr>
        <w:t>的24.97%。</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sz w:val="32"/>
        </w:rPr>
      </w:pPr>
      <w:r>
        <w:rPr>
          <w:rFonts w:hint="eastAsia" w:ascii="仿宋_GB2312" w:hAnsi="仿宋_GB2312" w:eastAsia="仿宋_GB2312" w:cs="仿宋_GB2312"/>
          <w:b/>
          <w:sz w:val="32"/>
        </w:rPr>
        <w:t>2.收入预算调整情况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lang w:val="en-US" w:eastAsia="zh-CN"/>
        </w:rPr>
        <w:t>会宁县乡村振兴局</w:t>
      </w:r>
      <w:r>
        <w:rPr>
          <w:rFonts w:hint="eastAsia" w:ascii="仿宋_GB2312" w:hAnsi="仿宋_GB2312" w:eastAsia="仿宋_GB2312" w:cs="仿宋_GB2312"/>
          <w:bCs/>
          <w:sz w:val="32"/>
        </w:rPr>
        <w:t>2021年度收入预算调整总额</w:t>
      </w:r>
      <w:r>
        <w:rPr>
          <w:rFonts w:hint="eastAsia" w:ascii="仿宋_GB2312" w:hAnsi="仿宋_GB2312" w:eastAsia="仿宋_GB2312" w:cs="仿宋_GB2312"/>
          <w:bCs/>
          <w:sz w:val="32"/>
          <w:lang w:val="en-US" w:eastAsia="zh-CN"/>
        </w:rPr>
        <w:t>14705.29</w:t>
      </w:r>
      <w:r>
        <w:rPr>
          <w:rFonts w:hint="eastAsia" w:ascii="仿宋_GB2312" w:hAnsi="仿宋_GB2312" w:eastAsia="仿宋_GB2312" w:cs="仿宋_GB2312"/>
          <w:bCs/>
          <w:sz w:val="32"/>
        </w:rPr>
        <w:t>万元，较年初</w:t>
      </w:r>
      <w:r>
        <w:rPr>
          <w:rFonts w:hint="eastAsia" w:ascii="仿宋_GB2312" w:hAnsi="仿宋_GB2312" w:eastAsia="仿宋_GB2312" w:cs="仿宋_GB2312"/>
          <w:bCs/>
          <w:sz w:val="32"/>
          <w:lang w:val="en-US" w:eastAsia="zh-CN"/>
        </w:rPr>
        <w:t>增长295.97</w:t>
      </w:r>
      <w:r>
        <w:rPr>
          <w:rFonts w:hint="eastAsia" w:ascii="仿宋_GB2312" w:hAnsi="仿宋_GB2312" w:eastAsia="仿宋_GB2312" w:cs="仿宋_GB2312"/>
          <w:bCs/>
          <w:sz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sz w:val="32"/>
        </w:rPr>
      </w:pPr>
      <w:r>
        <w:rPr>
          <w:rFonts w:hint="eastAsia" w:ascii="仿宋_GB2312" w:hAnsi="仿宋_GB2312" w:eastAsia="仿宋_GB2312" w:cs="仿宋_GB2312"/>
          <w:b/>
          <w:sz w:val="32"/>
        </w:rPr>
        <w:t>3.收入决算情况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lang w:val="en-US" w:eastAsia="zh-CN"/>
        </w:rPr>
      </w:pPr>
      <w:r>
        <w:rPr>
          <w:rFonts w:hint="eastAsia" w:ascii="仿宋_GB2312" w:hAnsi="仿宋_GB2312" w:eastAsia="仿宋_GB2312" w:cs="仿宋_GB2312"/>
          <w:bCs/>
          <w:sz w:val="32"/>
          <w:lang w:val="en-US" w:eastAsia="zh-CN"/>
        </w:rPr>
        <w:t>会宁县乡村振兴局</w:t>
      </w:r>
      <w:r>
        <w:rPr>
          <w:rFonts w:hint="eastAsia" w:ascii="仿宋_GB2312" w:hAnsi="仿宋_GB2312" w:eastAsia="仿宋_GB2312" w:cs="仿宋_GB2312"/>
          <w:bCs/>
          <w:sz w:val="32"/>
        </w:rPr>
        <w:t>2021年度收入决算总额</w:t>
      </w:r>
      <w:r>
        <w:rPr>
          <w:rFonts w:hint="eastAsia" w:ascii="仿宋_GB2312" w:hAnsi="仿宋_GB2312" w:eastAsia="仿宋_GB2312" w:cs="仿宋_GB2312"/>
          <w:bCs/>
          <w:sz w:val="32"/>
          <w:lang w:val="en-US" w:eastAsia="zh-CN"/>
        </w:rPr>
        <w:t>14705.29</w:t>
      </w:r>
      <w:r>
        <w:rPr>
          <w:rFonts w:hint="eastAsia" w:ascii="仿宋_GB2312" w:hAnsi="仿宋_GB2312" w:eastAsia="仿宋_GB2312" w:cs="仿宋_GB2312"/>
          <w:bCs/>
          <w:sz w:val="32"/>
        </w:rPr>
        <w:t>万元，其中：一般公共预算财政拨款收入</w:t>
      </w:r>
      <w:r>
        <w:rPr>
          <w:rFonts w:hint="eastAsia" w:ascii="仿宋_GB2312" w:hAnsi="仿宋_GB2312" w:eastAsia="仿宋_GB2312" w:cs="仿宋_GB2312"/>
          <w:bCs/>
          <w:sz w:val="32"/>
          <w:lang w:val="en-US" w:eastAsia="zh-CN"/>
        </w:rPr>
        <w:t>决算数为928.27</w:t>
      </w:r>
      <w:r>
        <w:rPr>
          <w:rFonts w:hint="eastAsia" w:ascii="仿宋_GB2312" w:hAnsi="仿宋_GB2312" w:eastAsia="仿宋_GB2312" w:cs="仿宋_GB2312"/>
          <w:bCs/>
          <w:sz w:val="32"/>
        </w:rPr>
        <w:t>万元，占收入决算总额的</w:t>
      </w:r>
      <w:r>
        <w:rPr>
          <w:rFonts w:hint="eastAsia" w:ascii="仿宋_GB2312" w:hAnsi="仿宋_GB2312" w:eastAsia="仿宋_GB2312" w:cs="仿宋_GB2312"/>
          <w:bCs/>
          <w:sz w:val="32"/>
          <w:lang w:val="en-US" w:eastAsia="zh-CN"/>
        </w:rPr>
        <w:t>93.69</w:t>
      </w:r>
      <w:r>
        <w:rPr>
          <w:rFonts w:hint="eastAsia" w:ascii="仿宋_GB2312" w:hAnsi="仿宋_GB2312" w:eastAsia="仿宋_GB2312" w:cs="仿宋_GB2312"/>
          <w:bCs/>
          <w:sz w:val="32"/>
        </w:rPr>
        <w:t>%；上年度结转和结余</w:t>
      </w:r>
      <w:r>
        <w:rPr>
          <w:rFonts w:hint="eastAsia" w:ascii="仿宋_GB2312" w:hAnsi="仿宋_GB2312" w:eastAsia="仿宋_GB2312" w:cs="仿宋_GB2312"/>
          <w:bCs/>
          <w:sz w:val="32"/>
          <w:lang w:val="en-US" w:eastAsia="zh-CN"/>
        </w:rPr>
        <w:t>927.18</w:t>
      </w:r>
      <w:r>
        <w:rPr>
          <w:rFonts w:hint="eastAsia" w:ascii="仿宋_GB2312" w:hAnsi="仿宋_GB2312" w:eastAsia="仿宋_GB2312" w:cs="仿宋_GB2312"/>
          <w:bCs/>
          <w:sz w:val="32"/>
        </w:rPr>
        <w:t>万元，占收入决算总额的</w:t>
      </w:r>
      <w:r>
        <w:rPr>
          <w:rFonts w:hint="eastAsia" w:ascii="仿宋_GB2312" w:hAnsi="仿宋_GB2312" w:eastAsia="仿宋_GB2312" w:cs="仿宋_GB2312"/>
          <w:bCs/>
          <w:sz w:val="32"/>
          <w:lang w:val="en-US" w:eastAsia="zh-CN"/>
        </w:rPr>
        <w:t>6.31</w:t>
      </w:r>
      <w:r>
        <w:rPr>
          <w:rFonts w:hint="eastAsia" w:ascii="仿宋_GB2312" w:hAnsi="仿宋_GB2312" w:eastAsia="仿宋_GB2312" w:cs="仿宋_GB2312"/>
          <w:bCs/>
          <w:sz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1"/>
        <w:rPr>
          <w:rFonts w:ascii="楷体" w:hAnsi="楷体" w:eastAsia="楷体" w:cs="楷体"/>
          <w:b/>
          <w:bCs w:val="0"/>
          <w:sz w:val="32"/>
          <w:highlight w:val="none"/>
        </w:rPr>
      </w:pPr>
      <w:bookmarkStart w:id="21" w:name="_Toc28794"/>
      <w:r>
        <w:rPr>
          <w:rFonts w:hint="eastAsia" w:ascii="楷体" w:hAnsi="楷体" w:eastAsia="楷体" w:cs="楷体"/>
          <w:b/>
          <w:bCs w:val="0"/>
          <w:sz w:val="32"/>
          <w:highlight w:val="none"/>
        </w:rPr>
        <w:t>（二）部门支出预决算情况</w:t>
      </w:r>
      <w:bookmarkEnd w:id="20"/>
      <w:bookmarkEnd w:id="2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sz w:val="32"/>
          <w:highlight w:val="none"/>
        </w:rPr>
      </w:pPr>
      <w:r>
        <w:rPr>
          <w:rFonts w:hint="eastAsia" w:ascii="仿宋_GB2312" w:hAnsi="仿宋_GB2312" w:eastAsia="仿宋_GB2312" w:cs="仿宋_GB2312"/>
          <w:b/>
          <w:sz w:val="32"/>
          <w:highlight w:val="none"/>
        </w:rPr>
        <w:t>1.支出预算情况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bCs/>
          <w:sz w:val="32"/>
          <w:highlight w:val="none"/>
        </w:rPr>
      </w:pPr>
      <w:r>
        <w:rPr>
          <w:rFonts w:hint="eastAsia" w:ascii="仿宋_GB2312" w:hAnsi="仿宋_GB2312" w:eastAsia="仿宋_GB2312" w:cs="仿宋_GB2312"/>
          <w:bCs/>
          <w:sz w:val="32"/>
          <w:lang w:val="en-US" w:eastAsia="zh-CN"/>
        </w:rPr>
        <w:t>会宁县乡村振兴局</w:t>
      </w:r>
      <w:r>
        <w:rPr>
          <w:rFonts w:hint="eastAsia" w:ascii="仿宋_GB2312" w:hAnsi="仿宋_GB2312" w:eastAsia="仿宋_GB2312" w:cs="仿宋_GB2312"/>
          <w:bCs/>
          <w:sz w:val="32"/>
          <w:highlight w:val="none"/>
        </w:rPr>
        <w:t>2021年度财政拨款支出预算总额</w:t>
      </w:r>
      <w:r>
        <w:rPr>
          <w:rFonts w:hint="eastAsia" w:ascii="仿宋_GB2312" w:hAnsi="仿宋_GB2312" w:eastAsia="仿宋_GB2312" w:cs="仿宋_GB2312"/>
          <w:bCs/>
          <w:sz w:val="32"/>
          <w:lang w:val="en-US" w:eastAsia="zh-CN"/>
        </w:rPr>
        <w:t>3713.77</w:t>
      </w:r>
      <w:r>
        <w:rPr>
          <w:rFonts w:hint="eastAsia" w:ascii="仿宋_GB2312" w:hAnsi="仿宋_GB2312" w:eastAsia="仿宋_GB2312" w:cs="仿宋_GB2312"/>
          <w:bCs/>
          <w:sz w:val="32"/>
          <w:highlight w:val="none"/>
        </w:rPr>
        <w:t>万元。其中：基本支出</w:t>
      </w:r>
      <w:r>
        <w:rPr>
          <w:rFonts w:hint="eastAsia" w:ascii="仿宋_GB2312" w:hAnsi="仿宋_GB2312" w:eastAsia="仿宋_GB2312" w:cs="仿宋_GB2312"/>
          <w:bCs/>
          <w:sz w:val="32"/>
          <w:highlight w:val="none"/>
          <w:lang w:val="en-US" w:eastAsia="zh-CN"/>
        </w:rPr>
        <w:t>328.56</w:t>
      </w:r>
      <w:r>
        <w:rPr>
          <w:rFonts w:hint="eastAsia" w:ascii="仿宋_GB2312" w:hAnsi="仿宋_GB2312" w:eastAsia="仿宋_GB2312" w:cs="仿宋_GB2312"/>
          <w:bCs/>
          <w:sz w:val="32"/>
          <w:highlight w:val="none"/>
        </w:rPr>
        <w:t>万元，项目支出</w:t>
      </w:r>
      <w:r>
        <w:rPr>
          <w:rFonts w:hint="eastAsia" w:ascii="仿宋_GB2312" w:hAnsi="仿宋_GB2312" w:eastAsia="仿宋_GB2312" w:cs="仿宋_GB2312"/>
          <w:bCs/>
          <w:sz w:val="32"/>
          <w:highlight w:val="none"/>
          <w:lang w:val="en-US" w:eastAsia="zh-CN"/>
        </w:rPr>
        <w:t>3385.18</w:t>
      </w:r>
      <w:r>
        <w:rPr>
          <w:rFonts w:hint="eastAsia" w:ascii="仿宋_GB2312" w:hAnsi="仿宋_GB2312" w:eastAsia="仿宋_GB2312" w:cs="仿宋_GB2312"/>
          <w:bCs/>
          <w:sz w:val="32"/>
          <w:highlight w:val="none"/>
        </w:rPr>
        <w:t>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sz w:val="32"/>
        </w:rPr>
      </w:pPr>
      <w:r>
        <w:rPr>
          <w:rFonts w:hint="eastAsia" w:ascii="仿宋_GB2312" w:hAnsi="仿宋_GB2312" w:eastAsia="仿宋_GB2312" w:cs="仿宋_GB2312"/>
          <w:b/>
          <w:sz w:val="32"/>
        </w:rPr>
        <w:t>2.支出预算调整情况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b/>
          <w:color w:val="0000FF"/>
          <w:sz w:val="32"/>
          <w:lang w:eastAsia="zh-CN"/>
        </w:rPr>
      </w:pPr>
      <w:r>
        <w:rPr>
          <w:rFonts w:hint="eastAsia" w:ascii="仿宋_GB2312" w:hAnsi="仿宋_GB2312" w:eastAsia="仿宋_GB2312" w:cs="仿宋_GB2312"/>
          <w:bCs/>
          <w:sz w:val="32"/>
          <w:lang w:val="en-US" w:eastAsia="zh-CN"/>
        </w:rPr>
        <w:t>会宁县乡村振兴局</w:t>
      </w:r>
      <w:r>
        <w:rPr>
          <w:rFonts w:hint="eastAsia" w:ascii="仿宋_GB2312" w:hAnsi="仿宋_GB2312" w:eastAsia="仿宋_GB2312" w:cs="仿宋_GB2312"/>
          <w:bCs/>
          <w:sz w:val="32"/>
        </w:rPr>
        <w:t>202</w:t>
      </w:r>
      <w:r>
        <w:rPr>
          <w:rFonts w:hint="eastAsia" w:ascii="仿宋_GB2312" w:hAnsi="仿宋_GB2312" w:eastAsia="仿宋_GB2312" w:cs="仿宋_GB2312"/>
          <w:bCs/>
          <w:sz w:val="32"/>
          <w:highlight w:val="none"/>
        </w:rPr>
        <w:t>1年度部门支出预算调整总额</w:t>
      </w:r>
      <w:r>
        <w:rPr>
          <w:rFonts w:hint="eastAsia" w:ascii="仿宋_GB2312" w:hAnsi="仿宋_GB2312" w:eastAsia="仿宋_GB2312" w:cs="仿宋_GB2312"/>
          <w:bCs/>
          <w:sz w:val="32"/>
          <w:highlight w:val="none"/>
          <w:lang w:val="en-US" w:eastAsia="zh-CN"/>
        </w:rPr>
        <w:t>14705.29</w:t>
      </w:r>
      <w:r>
        <w:rPr>
          <w:rFonts w:hint="eastAsia" w:ascii="仿宋_GB2312" w:hAnsi="仿宋_GB2312" w:eastAsia="仿宋_GB2312" w:cs="仿宋_GB2312"/>
          <w:bCs/>
          <w:sz w:val="32"/>
          <w:highlight w:val="none"/>
        </w:rPr>
        <w:t>万元，较年初支出预算</w:t>
      </w:r>
      <w:r>
        <w:rPr>
          <w:rFonts w:hint="eastAsia" w:ascii="仿宋_GB2312" w:hAnsi="仿宋_GB2312" w:eastAsia="仿宋_GB2312" w:cs="仿宋_GB2312"/>
          <w:bCs/>
          <w:sz w:val="32"/>
          <w:highlight w:val="none"/>
          <w:shd w:val="clear"/>
          <w:lang w:val="en-US" w:eastAsia="zh-CN"/>
        </w:rPr>
        <w:t>增长</w:t>
      </w:r>
      <w:r>
        <w:rPr>
          <w:rFonts w:hint="eastAsia" w:ascii="仿宋_GB2312" w:hAnsi="仿宋_GB2312" w:eastAsia="仿宋_GB2312" w:cs="仿宋_GB2312"/>
          <w:bCs/>
          <w:sz w:val="32"/>
          <w:lang w:val="en-US" w:eastAsia="zh-CN"/>
        </w:rPr>
        <w:t>395.97</w:t>
      </w:r>
      <w:r>
        <w:rPr>
          <w:rFonts w:hint="eastAsia" w:ascii="仿宋_GB2312" w:hAnsi="仿宋_GB2312" w:eastAsia="仿宋_GB2312" w:cs="仿宋_GB2312"/>
          <w:bCs/>
          <w:sz w:val="32"/>
          <w:highlight w:val="none"/>
          <w:shd w:val="clear"/>
        </w:rPr>
        <w:t>%</w:t>
      </w:r>
      <w:r>
        <w:rPr>
          <w:rFonts w:hint="eastAsia" w:ascii="仿宋_GB2312" w:hAnsi="仿宋_GB2312" w:eastAsia="仿宋_GB2312" w:cs="仿宋_GB2312"/>
          <w:bCs/>
          <w:sz w:val="32"/>
          <w:highlight w:val="none"/>
          <w:shd w:val="clear"/>
          <w:lang w:val="en-US" w:eastAsia="zh-CN"/>
        </w:rPr>
        <w:t>。</w:t>
      </w:r>
      <w:r>
        <w:rPr>
          <w:rFonts w:hint="eastAsia" w:ascii="仿宋_GB2312" w:hAnsi="仿宋_GB2312" w:eastAsia="仿宋_GB2312" w:cs="仿宋_GB2312"/>
          <w:bCs/>
          <w:sz w:val="32"/>
        </w:rPr>
        <w:t>其中：</w:t>
      </w:r>
      <w:r>
        <w:rPr>
          <w:rFonts w:hint="eastAsia" w:ascii="仿宋_GB2312" w:hAnsi="仿宋_GB2312" w:eastAsia="仿宋_GB2312" w:cs="仿宋_GB2312"/>
          <w:bCs/>
          <w:sz w:val="32"/>
          <w:lang w:val="en-US" w:eastAsia="zh-CN"/>
        </w:rPr>
        <w:t>基本支出调整金额为</w:t>
      </w:r>
      <w:r>
        <w:rPr>
          <w:rFonts w:hint="eastAsia" w:ascii="仿宋_GB2312" w:hAnsi="仿宋_GB2312" w:eastAsia="仿宋_GB2312" w:cs="仿宋_GB2312"/>
          <w:bCs/>
          <w:sz w:val="32"/>
          <w:highlight w:val="none"/>
          <w:lang w:val="en-US" w:eastAsia="zh-CN"/>
        </w:rPr>
        <w:t>506.73万元</w:t>
      </w:r>
      <w:r>
        <w:rPr>
          <w:rFonts w:hint="eastAsia" w:ascii="仿宋_GB2312" w:hAnsi="仿宋_GB2312" w:eastAsia="仿宋_GB2312" w:cs="仿宋_GB2312"/>
          <w:bCs/>
          <w:sz w:val="32"/>
        </w:rPr>
        <w:t>，</w:t>
      </w:r>
      <w:r>
        <w:rPr>
          <w:rFonts w:hint="eastAsia" w:ascii="仿宋_GB2312" w:hAnsi="仿宋_GB2312" w:eastAsia="仿宋_GB2312" w:cs="仿宋_GB2312"/>
          <w:bCs/>
          <w:sz w:val="32"/>
          <w:lang w:val="en-US" w:eastAsia="zh-CN"/>
        </w:rPr>
        <w:t>较年初增长54.23</w:t>
      </w:r>
      <w:r>
        <w:rPr>
          <w:rFonts w:hint="eastAsia" w:ascii="仿宋_GB2312" w:hAnsi="仿宋_GB2312" w:eastAsia="仿宋_GB2312" w:cs="仿宋_GB2312"/>
          <w:bCs/>
          <w:sz w:val="32"/>
        </w:rPr>
        <w:t>%；</w:t>
      </w:r>
      <w:r>
        <w:rPr>
          <w:rFonts w:hint="eastAsia" w:ascii="仿宋_GB2312" w:hAnsi="仿宋_GB2312" w:eastAsia="仿宋_GB2312" w:cs="仿宋_GB2312"/>
          <w:bCs/>
          <w:sz w:val="32"/>
          <w:lang w:val="en-US" w:eastAsia="zh-CN"/>
        </w:rPr>
        <w:t>项目支出调整金额为</w:t>
      </w:r>
      <w:r>
        <w:rPr>
          <w:rFonts w:hint="eastAsia" w:ascii="仿宋_GB2312" w:hAnsi="仿宋_GB2312" w:eastAsia="仿宋_GB2312" w:cs="仿宋_GB2312"/>
          <w:bCs/>
          <w:sz w:val="32"/>
          <w:highlight w:val="none"/>
          <w:lang w:val="en-US" w:eastAsia="zh-CN"/>
        </w:rPr>
        <w:t>14198.56万元</w:t>
      </w:r>
      <w:r>
        <w:rPr>
          <w:rFonts w:hint="eastAsia" w:ascii="仿宋_GB2312" w:hAnsi="仿宋_GB2312" w:eastAsia="仿宋_GB2312" w:cs="仿宋_GB2312"/>
          <w:bCs/>
          <w:sz w:val="32"/>
        </w:rPr>
        <w:t>，</w:t>
      </w:r>
      <w:r>
        <w:rPr>
          <w:rFonts w:hint="eastAsia" w:ascii="仿宋_GB2312" w:hAnsi="仿宋_GB2312" w:eastAsia="仿宋_GB2312" w:cs="仿宋_GB2312"/>
          <w:bCs/>
          <w:sz w:val="32"/>
          <w:lang w:val="en-US" w:eastAsia="zh-CN"/>
        </w:rPr>
        <w:t>较年初增长319.43</w:t>
      </w:r>
      <w:r>
        <w:rPr>
          <w:rFonts w:hint="eastAsia" w:ascii="仿宋_GB2312" w:hAnsi="仿宋_GB2312" w:eastAsia="仿宋_GB2312" w:cs="仿宋_GB2312"/>
          <w:bCs/>
          <w:sz w:val="32"/>
        </w:rPr>
        <w:t>%</w:t>
      </w:r>
      <w:r>
        <w:rPr>
          <w:rFonts w:hint="eastAsia" w:ascii="仿宋_GB2312" w:hAnsi="仿宋_GB2312" w:eastAsia="仿宋_GB2312" w:cs="仿宋_GB2312"/>
          <w:bCs/>
          <w:sz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sz w:val="32"/>
        </w:rPr>
      </w:pPr>
      <w:r>
        <w:rPr>
          <w:rFonts w:hint="eastAsia" w:ascii="仿宋_GB2312" w:hAnsi="仿宋_GB2312" w:eastAsia="仿宋_GB2312" w:cs="仿宋_GB2312"/>
          <w:b/>
          <w:sz w:val="32"/>
        </w:rPr>
        <w:t>3.支出决算情况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b/>
          <w:color w:val="0000FF"/>
          <w:sz w:val="32"/>
          <w:highlight w:val="none"/>
        </w:rPr>
      </w:pPr>
      <w:r>
        <w:rPr>
          <w:rFonts w:hint="eastAsia" w:ascii="仿宋_GB2312" w:hAnsi="仿宋_GB2312" w:eastAsia="仿宋_GB2312" w:cs="仿宋_GB2312"/>
          <w:bCs/>
          <w:sz w:val="32"/>
          <w:lang w:val="en-US" w:eastAsia="zh-CN"/>
        </w:rPr>
        <w:t>会宁县乡村振兴局</w:t>
      </w:r>
      <w:r>
        <w:rPr>
          <w:rFonts w:hint="eastAsia" w:ascii="仿宋_GB2312" w:hAnsi="仿宋_GB2312" w:eastAsia="仿宋_GB2312" w:cs="仿宋_GB2312"/>
          <w:bCs/>
          <w:sz w:val="32"/>
        </w:rPr>
        <w:t>2021年度部门支出决算总额为</w:t>
      </w:r>
      <w:r>
        <w:rPr>
          <w:rFonts w:hint="eastAsia" w:ascii="仿宋_GB2312" w:hAnsi="仿宋_GB2312" w:eastAsia="仿宋_GB2312" w:cs="仿宋_GB2312"/>
          <w:bCs/>
          <w:sz w:val="32"/>
          <w:lang w:val="en-US" w:eastAsia="zh-CN"/>
        </w:rPr>
        <w:t>14705.29</w:t>
      </w:r>
      <w:r>
        <w:rPr>
          <w:rFonts w:hint="eastAsia" w:ascii="仿宋_GB2312" w:hAnsi="仿宋_GB2312" w:eastAsia="仿宋_GB2312" w:cs="仿宋_GB2312"/>
          <w:bCs/>
          <w:sz w:val="32"/>
        </w:rPr>
        <w:t>万元。</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1"/>
        <w:rPr>
          <w:rFonts w:hint="eastAsia" w:ascii="楷体_GB2312" w:hAnsi="楷体_GB2312" w:eastAsia="楷体_GB2312" w:cs="楷体_GB2312"/>
          <w:b/>
          <w:bCs/>
          <w:sz w:val="32"/>
          <w:lang w:val="en"/>
        </w:rPr>
      </w:pPr>
      <w:bookmarkStart w:id="22" w:name="_Toc11782"/>
      <w:bookmarkStart w:id="23" w:name="_Toc28362"/>
      <w:r>
        <w:rPr>
          <w:rFonts w:hint="eastAsia" w:ascii="楷体_GB2312" w:hAnsi="楷体_GB2312" w:eastAsia="楷体_GB2312" w:cs="楷体_GB2312"/>
          <w:b/>
          <w:bCs/>
          <w:sz w:val="32"/>
          <w:lang w:val="en" w:eastAsia="zh-CN"/>
        </w:rPr>
        <w:t>（</w:t>
      </w:r>
      <w:r>
        <w:rPr>
          <w:rFonts w:hint="eastAsia" w:ascii="楷体_GB2312" w:hAnsi="楷体_GB2312" w:eastAsia="楷体_GB2312" w:cs="楷体_GB2312"/>
          <w:b/>
          <w:bCs/>
          <w:sz w:val="32"/>
          <w:lang w:val="en-US" w:eastAsia="zh-CN"/>
        </w:rPr>
        <w:t>三</w:t>
      </w:r>
      <w:r>
        <w:rPr>
          <w:rFonts w:hint="eastAsia" w:ascii="楷体_GB2312" w:hAnsi="楷体_GB2312" w:eastAsia="楷体_GB2312" w:cs="楷体_GB2312"/>
          <w:b/>
          <w:bCs/>
          <w:sz w:val="32"/>
          <w:lang w:val="en" w:eastAsia="zh-CN"/>
        </w:rPr>
        <w:t>）</w:t>
      </w:r>
      <w:r>
        <w:rPr>
          <w:rFonts w:hint="eastAsia" w:ascii="楷体_GB2312" w:hAnsi="楷体_GB2312" w:eastAsia="楷体_GB2312" w:cs="楷体_GB2312"/>
          <w:b/>
          <w:bCs/>
          <w:sz w:val="32"/>
          <w:lang w:val="en"/>
        </w:rPr>
        <w:t>总体绩效目标完成情况分析</w:t>
      </w:r>
      <w:bookmarkEnd w:id="22"/>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w:t>
      </w:r>
      <w:r>
        <w:rPr>
          <w:rFonts w:hint="eastAsia" w:ascii="仿宋_GB2312" w:eastAsia="仿宋_GB2312"/>
          <w:spacing w:val="0"/>
          <w:sz w:val="32"/>
          <w:szCs w:val="32"/>
          <w:lang w:eastAsia="zh-CN"/>
        </w:rPr>
        <w:t>县乡村振兴局深入学习贯彻习近平总书记关于巩固拓展脱贫攻坚成果同乡村振兴有效衔接重要论述和重要讲话精神，严格落实“四个不摘”，坚决守住不发生规模性返贫底线，持续巩固拓展脱贫攻坚成果，接续推进乡村振兴战略。</w:t>
      </w:r>
      <w:r>
        <w:rPr>
          <w:rFonts w:hint="eastAsia" w:ascii="仿宋_GB2312" w:eastAsia="仿宋_GB2312"/>
          <w:b/>
          <w:bCs/>
          <w:spacing w:val="0"/>
          <w:sz w:val="32"/>
          <w:szCs w:val="32"/>
          <w:lang w:val="en-US" w:eastAsia="zh-CN"/>
        </w:rPr>
        <w:t>一是</w:t>
      </w:r>
      <w:r>
        <w:rPr>
          <w:rFonts w:hint="eastAsia" w:ascii="仿宋_GB2312" w:eastAsia="仿宋_GB2312" w:hAnsiTheme="minorHAnsi" w:cstheme="minorBidi"/>
          <w:spacing w:val="0"/>
          <w:kern w:val="2"/>
          <w:sz w:val="32"/>
          <w:szCs w:val="32"/>
          <w:lang w:val="en-US" w:eastAsia="zh-CN" w:bidi="ar-SA"/>
        </w:rPr>
        <w:t>牵头制定《会宁县建立健全防止返贫致贫长效机制实施办法》，认真推进各项帮扶措施落实，有效防止返贫致贫。</w:t>
      </w:r>
      <w:r>
        <w:rPr>
          <w:rFonts w:hint="eastAsia" w:ascii="仿宋_GB2312" w:eastAsia="仿宋_GB2312" w:cstheme="minorBidi"/>
          <w:b/>
          <w:bCs/>
          <w:spacing w:val="0"/>
          <w:kern w:val="2"/>
          <w:sz w:val="32"/>
          <w:szCs w:val="32"/>
          <w:lang w:val="en-US" w:eastAsia="zh-CN" w:bidi="ar-SA"/>
        </w:rPr>
        <w:t>二是</w:t>
      </w:r>
      <w:r>
        <w:rPr>
          <w:rFonts w:hint="eastAsia" w:ascii="仿宋_GB2312" w:eastAsia="仿宋_GB2312" w:hAnsiTheme="minorHAnsi" w:cstheme="minorBidi"/>
          <w:spacing w:val="0"/>
          <w:kern w:val="2"/>
          <w:sz w:val="32"/>
          <w:szCs w:val="32"/>
          <w:lang w:val="en-US" w:eastAsia="zh-CN" w:bidi="ar-SA"/>
        </w:rPr>
        <w:t>强化衔接补助资金使用监管</w:t>
      </w:r>
      <w:r>
        <w:rPr>
          <w:rFonts w:hint="eastAsia" w:ascii="仿宋_GB2312" w:eastAsia="仿宋_GB2312" w:cstheme="minorBidi"/>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highlight w:val="none"/>
          <w:shd w:val="clear" w:color="auto" w:fill="FFFFFF"/>
          <w:lang w:val="en-US" w:eastAsia="zh-CN" w:bidi="ar-SA"/>
        </w:rPr>
        <w:t>投入</w:t>
      </w:r>
      <w:r>
        <w:rPr>
          <w:rFonts w:hint="eastAsia" w:ascii="仿宋_GB2312" w:hAnsi="仿宋_GB2312" w:eastAsia="仿宋_GB2312" w:cs="仿宋_GB2312"/>
          <w:spacing w:val="0"/>
          <w:sz w:val="32"/>
          <w:szCs w:val="32"/>
        </w:rPr>
        <w:t>财政衔接资金</w:t>
      </w:r>
      <w:r>
        <w:rPr>
          <w:rFonts w:hint="eastAsia" w:ascii="仿宋_GB2312" w:hAnsi="仿宋_GB2312" w:eastAsia="仿宋_GB2312" w:cs="仿宋_GB2312"/>
          <w:spacing w:val="0"/>
          <w:sz w:val="32"/>
          <w:szCs w:val="32"/>
          <w:lang w:val="en-US" w:eastAsia="zh-CN"/>
        </w:rPr>
        <w:t>48381</w:t>
      </w:r>
      <w:r>
        <w:rPr>
          <w:rFonts w:hint="eastAsia" w:ascii="仿宋_GB2312" w:hAnsi="仿宋_GB2312" w:eastAsia="仿宋_GB2312" w:cs="仿宋_GB2312"/>
          <w:spacing w:val="0"/>
          <w:sz w:val="32"/>
          <w:szCs w:val="32"/>
        </w:rPr>
        <w:t>万元</w:t>
      </w:r>
      <w:r>
        <w:rPr>
          <w:rFonts w:hint="eastAsia" w:ascii="楷体_GB2312" w:hAnsi="楷体_GB2312" w:eastAsia="楷体_GB2312" w:cs="楷体_GB2312"/>
          <w:spacing w:val="0"/>
          <w:sz w:val="28"/>
          <w:szCs w:val="28"/>
        </w:rPr>
        <w:t>，</w:t>
      </w:r>
      <w:r>
        <w:rPr>
          <w:rFonts w:hint="eastAsia" w:ascii="仿宋_GB2312" w:hAnsi="仿宋_GB2312" w:eastAsia="仿宋_GB2312" w:cs="仿宋_GB2312"/>
          <w:spacing w:val="0"/>
          <w:sz w:val="32"/>
          <w:szCs w:val="32"/>
        </w:rPr>
        <w:t>累计安排项目</w:t>
      </w:r>
      <w:r>
        <w:rPr>
          <w:rFonts w:hint="eastAsia" w:ascii="仿宋_GB2312" w:hAnsi="仿宋_GB2312" w:eastAsia="仿宋_GB2312" w:cs="仿宋_GB2312"/>
          <w:spacing w:val="0"/>
          <w:sz w:val="32"/>
          <w:szCs w:val="32"/>
          <w:lang w:val="en-US" w:eastAsia="zh-CN"/>
        </w:rPr>
        <w:t>117</w:t>
      </w:r>
      <w:r>
        <w:rPr>
          <w:rFonts w:hint="eastAsia" w:ascii="仿宋_GB2312" w:hAnsi="仿宋_GB2312" w:eastAsia="仿宋_GB2312" w:cs="仿宋_GB2312"/>
          <w:spacing w:val="0"/>
          <w:sz w:val="32"/>
          <w:szCs w:val="32"/>
        </w:rPr>
        <w:t>个。</w:t>
      </w:r>
      <w:r>
        <w:rPr>
          <w:rFonts w:hint="eastAsia" w:ascii="仿宋_GB2312" w:hAnsi="仿宋_GB2312" w:eastAsia="仿宋_GB2312" w:cs="仿宋_GB2312"/>
          <w:b/>
          <w:bCs/>
          <w:spacing w:val="0"/>
          <w:sz w:val="32"/>
          <w:szCs w:val="32"/>
          <w:lang w:val="en-US" w:eastAsia="zh-CN"/>
        </w:rPr>
        <w:t>三是</w:t>
      </w:r>
      <w:r>
        <w:rPr>
          <w:rFonts w:hint="eastAsia" w:ascii="仿宋_GB2312" w:hAnsi="宋体" w:eastAsia="仿宋_GB2312" w:cs="仿宋_GB2312"/>
          <w:color w:val="000000"/>
          <w:spacing w:val="0"/>
          <w:kern w:val="0"/>
          <w:sz w:val="31"/>
          <w:szCs w:val="31"/>
          <w:lang w:val="en-US" w:eastAsia="zh-CN" w:bidi="ar"/>
        </w:rPr>
        <w:t>制定</w:t>
      </w:r>
      <w:r>
        <w:rPr>
          <w:rFonts w:hint="eastAsia" w:ascii="仿宋_GB2312" w:hAnsi="Times New Roman" w:eastAsia="仿宋_GB2312" w:cs="Times New Roman"/>
          <w:spacing w:val="0"/>
          <w:sz w:val="32"/>
          <w:szCs w:val="32"/>
          <w:lang w:val="en-US" w:eastAsia="zh-CN"/>
        </w:rPr>
        <w:t>出台《</w:t>
      </w:r>
      <w:r>
        <w:rPr>
          <w:rFonts w:hint="eastAsia" w:ascii="仿宋_GB2312" w:hAnsi="Times New Roman" w:eastAsia="仿宋_GB2312" w:cs="Times New Roman"/>
          <w:spacing w:val="0"/>
          <w:sz w:val="32"/>
          <w:szCs w:val="32"/>
          <w:lang w:eastAsia="zh-CN"/>
        </w:rPr>
        <w:t>会宁县2021年东西部协作和中央单位定点帮扶助力巩固拓展脱贫攻坚成果同乡村振兴有效衔接工作方案》，双方主要负责人开展交流互访，</w:t>
      </w:r>
      <w:r>
        <w:rPr>
          <w:rFonts w:hint="eastAsia" w:ascii="仿宋_GB2312" w:hAnsi="仿宋_GB2312" w:eastAsia="仿宋_GB2312" w:cs="仿宋_GB2312"/>
          <w:color w:val="auto"/>
          <w:spacing w:val="0"/>
          <w:w w:val="100"/>
          <w:sz w:val="32"/>
          <w:szCs w:val="32"/>
          <w:lang w:eastAsia="zh-CN"/>
        </w:rPr>
        <w:t>投入财政援助资金5600万元</w:t>
      </w:r>
      <w:r>
        <w:rPr>
          <w:rFonts w:hint="eastAsia" w:ascii="仿宋_GB2312" w:hAnsi="仿宋_GB2312" w:eastAsia="仿宋_GB2312" w:cs="仿宋_GB2312"/>
          <w:color w:val="auto"/>
          <w:spacing w:val="0"/>
          <w:w w:val="100"/>
          <w:sz w:val="32"/>
          <w:szCs w:val="32"/>
          <w:lang w:val="en-US" w:eastAsia="zh-CN"/>
        </w:rPr>
        <w:t>14个项目</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b/>
          <w:bCs/>
          <w:color w:val="auto"/>
          <w:spacing w:val="0"/>
          <w:w w:val="100"/>
          <w:sz w:val="32"/>
          <w:szCs w:val="32"/>
          <w:lang w:val="en-US" w:eastAsia="zh-CN"/>
        </w:rPr>
        <w:t>四是</w:t>
      </w:r>
      <w:r>
        <w:rPr>
          <w:rFonts w:hint="eastAsia" w:ascii="仿宋_GB2312" w:hAnsi="仿宋_GB2312" w:eastAsia="仿宋_GB2312" w:cs="仿宋_GB2312"/>
          <w:color w:val="auto"/>
          <w:spacing w:val="0"/>
          <w:w w:val="100"/>
          <w:sz w:val="32"/>
          <w:szCs w:val="32"/>
          <w:lang w:val="en-US" w:eastAsia="zh-CN"/>
        </w:rPr>
        <w:t>扎实开展中央单位定点帮扶工作。</w:t>
      </w:r>
      <w:r>
        <w:rPr>
          <w:rFonts w:hint="eastAsia" w:ascii="仿宋_GB2312" w:hAnsi="仿宋_GB2312" w:eastAsia="仿宋_GB2312" w:cs="仿宋_GB2312"/>
          <w:color w:val="auto"/>
          <w:spacing w:val="0"/>
          <w:w w:val="100"/>
          <w:sz w:val="32"/>
          <w:szCs w:val="32"/>
          <w:lang w:eastAsia="zh-CN"/>
        </w:rPr>
        <w:t>中投公司调研考察帮扶工作总计38人次，投入帮扶资金及追加专项抗旱资金共计9155.53万元。</w:t>
      </w:r>
      <w:r>
        <w:rPr>
          <w:rFonts w:hint="eastAsia" w:ascii="仿宋_GB2312" w:hAnsi="仿宋_GB2312" w:eastAsia="仿宋_GB2312" w:cs="仿宋_GB2312"/>
          <w:b/>
          <w:bCs/>
          <w:color w:val="auto"/>
          <w:spacing w:val="0"/>
          <w:w w:val="100"/>
          <w:sz w:val="32"/>
          <w:szCs w:val="32"/>
          <w:lang w:val="en-US" w:eastAsia="zh-CN"/>
        </w:rPr>
        <w:t>五是</w:t>
      </w:r>
      <w:r>
        <w:rPr>
          <w:rFonts w:hint="eastAsia" w:ascii="仿宋_GB2312" w:hAnsi="仿宋_GB2312" w:eastAsia="仿宋_GB2312" w:cs="仿宋_GB2312"/>
          <w:color w:val="auto"/>
          <w:spacing w:val="0"/>
          <w:w w:val="100"/>
          <w:sz w:val="32"/>
          <w:szCs w:val="32"/>
          <w:lang w:val="en-US" w:eastAsia="zh-CN"/>
        </w:rPr>
        <w:t>持续开展扶贫小额信贷工作。全年收回贷款</w:t>
      </w:r>
      <w:r>
        <w:rPr>
          <w:rFonts w:hint="eastAsia" w:ascii="仿宋_GB2312" w:hAnsi="仿宋_GB2312" w:eastAsia="仿宋_GB2312" w:cs="仿宋_GB2312"/>
          <w:color w:val="auto"/>
          <w:spacing w:val="0"/>
          <w:w w:val="100"/>
          <w:sz w:val="32"/>
          <w:szCs w:val="32"/>
          <w:lang w:eastAsia="zh-CN"/>
        </w:rPr>
        <w:t>16633户2.76亿元；</w:t>
      </w:r>
      <w:r>
        <w:rPr>
          <w:rFonts w:hint="eastAsia" w:ascii="仿宋_GB2312" w:hAnsi="仿宋_GB2312" w:eastAsia="仿宋_GB2312" w:cs="仿宋_GB2312"/>
          <w:color w:val="auto"/>
          <w:spacing w:val="0"/>
          <w:w w:val="100"/>
          <w:sz w:val="32"/>
          <w:szCs w:val="32"/>
          <w:lang w:val="en-US" w:eastAsia="zh-CN"/>
        </w:rPr>
        <w:t>发放</w:t>
      </w:r>
      <w:r>
        <w:rPr>
          <w:rFonts w:hint="eastAsia" w:ascii="仿宋_GB2312" w:hAnsi="仿宋_GB2312" w:eastAsia="仿宋_GB2312" w:cs="仿宋_GB2312"/>
          <w:color w:val="auto"/>
          <w:spacing w:val="0"/>
          <w:w w:val="100"/>
          <w:sz w:val="32"/>
          <w:szCs w:val="32"/>
          <w:lang w:eastAsia="zh-CN"/>
        </w:rPr>
        <w:t>脱贫人口小额信贷4457户1.67亿元。</w:t>
      </w:r>
      <w:r>
        <w:rPr>
          <w:rFonts w:hint="eastAsia" w:ascii="仿宋_GB2312" w:hAnsi="仿宋_GB2312" w:eastAsia="仿宋_GB2312" w:cs="仿宋_GB2312"/>
          <w:b/>
          <w:bCs/>
          <w:color w:val="auto"/>
          <w:spacing w:val="0"/>
          <w:w w:val="100"/>
          <w:sz w:val="32"/>
          <w:szCs w:val="32"/>
          <w:lang w:val="en-US" w:eastAsia="zh-CN"/>
        </w:rPr>
        <w:t>六是</w:t>
      </w:r>
      <w:r>
        <w:rPr>
          <w:rFonts w:hint="eastAsia" w:ascii="仿宋_GB2312" w:hAnsi="仿宋_GB2312" w:eastAsia="仿宋_GB2312" w:cs="仿宋_GB2312"/>
          <w:color w:val="auto"/>
          <w:spacing w:val="0"/>
          <w:w w:val="100"/>
          <w:sz w:val="32"/>
          <w:szCs w:val="32"/>
          <w:lang w:val="en-US" w:eastAsia="zh-CN"/>
        </w:rPr>
        <w:t>严格做好驻村工作队轮换管理。</w:t>
      </w:r>
      <w:r>
        <w:rPr>
          <w:rFonts w:hint="eastAsia" w:ascii="仿宋_GB2312" w:hAnsi="仿宋_GB2312" w:eastAsia="仿宋_GB2312" w:cs="仿宋_GB2312"/>
          <w:spacing w:val="0"/>
          <w:sz w:val="32"/>
          <w:szCs w:val="32"/>
          <w:lang w:val="en-US" w:eastAsia="zh-CN"/>
        </w:rPr>
        <w:t>各级帮扶单位累计自筹帮扶资金345万元，引入社会捐助资金117万元。</w:t>
      </w:r>
      <w:r>
        <w:rPr>
          <w:rFonts w:hint="eastAsia" w:ascii="仿宋_GB2312" w:hAnsi="仿宋_GB2312" w:eastAsia="仿宋_GB2312" w:cs="仿宋_GB2312"/>
          <w:b/>
          <w:bCs/>
          <w:spacing w:val="0"/>
          <w:sz w:val="32"/>
          <w:szCs w:val="32"/>
          <w:lang w:val="en-US" w:eastAsia="zh-CN"/>
        </w:rPr>
        <w:t>七是</w:t>
      </w:r>
      <w:r>
        <w:rPr>
          <w:rFonts w:hint="eastAsia" w:ascii="仿宋_GB2312" w:hAnsi="仿宋_GB2312" w:eastAsia="仿宋_GB2312" w:cs="仿宋_GB2312"/>
          <w:spacing w:val="0"/>
          <w:sz w:val="32"/>
          <w:szCs w:val="32"/>
          <w:lang w:val="en-US" w:eastAsia="zh-CN"/>
        </w:rPr>
        <w:t>强化扶贫资产后续管理。</w:t>
      </w:r>
      <w:r>
        <w:rPr>
          <w:rFonts w:hint="eastAsia" w:ascii="仿宋_GB2312" w:eastAsia="仿宋_GB2312" w:cs="仿宋_GB2312"/>
          <w:spacing w:val="0"/>
          <w:sz w:val="32"/>
          <w:szCs w:val="32"/>
          <w:lang w:eastAsia="zh-CN"/>
        </w:rPr>
        <w:t>全面靠实全县扶贫项目资产后续管理主体责任，扶贫项目总资金76.19亿元，项目资产62.87亿元，形成资产占比82.52%，所有资产已全部完成确权登记。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1"/>
        <w:rPr>
          <w:rFonts w:ascii="楷体_GB2312" w:hAnsi="楷体_GB2312" w:eastAsia="楷体_GB2312" w:cs="楷体_GB2312"/>
          <w:b/>
          <w:bCs/>
          <w:sz w:val="32"/>
          <w:lang w:val="en"/>
        </w:rPr>
      </w:pPr>
      <w:bookmarkStart w:id="24" w:name="_Toc1446"/>
      <w:r>
        <w:rPr>
          <w:rFonts w:hint="eastAsia" w:ascii="楷体_GB2312" w:hAnsi="楷体_GB2312" w:eastAsia="楷体_GB2312" w:cs="楷体_GB2312"/>
          <w:b/>
          <w:bCs/>
          <w:sz w:val="32"/>
          <w:lang w:val="en"/>
        </w:rPr>
        <w:t>（</w:t>
      </w:r>
      <w:r>
        <w:rPr>
          <w:rFonts w:hint="eastAsia" w:ascii="楷体_GB2312" w:hAnsi="楷体_GB2312" w:eastAsia="楷体_GB2312" w:cs="楷体_GB2312"/>
          <w:b/>
          <w:bCs/>
          <w:sz w:val="32"/>
          <w:lang w:val="en" w:eastAsia="zh-CN"/>
        </w:rPr>
        <w:t>四</w:t>
      </w:r>
      <w:r>
        <w:rPr>
          <w:rFonts w:hint="eastAsia" w:ascii="楷体_GB2312" w:hAnsi="楷体_GB2312" w:eastAsia="楷体_GB2312" w:cs="楷体_GB2312"/>
          <w:b/>
          <w:bCs/>
          <w:sz w:val="32"/>
          <w:lang w:val="en"/>
        </w:rPr>
        <w:t>）各项指标完成情况分析</w:t>
      </w:r>
      <w:bookmarkEnd w:id="23"/>
      <w:bookmarkEnd w:id="24"/>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w:t>
      </w:r>
      <w:r>
        <w:rPr>
          <w:rFonts w:hint="eastAsia" w:ascii="仿宋_GB2312" w:hAnsi="仿宋_GB2312" w:eastAsia="仿宋_GB2312" w:cs="仿宋_GB2312"/>
          <w:kern w:val="2"/>
          <w:sz w:val="32"/>
          <w:szCs w:val="32"/>
          <w:lang w:val="en-US" w:eastAsia="zh-CN"/>
        </w:rPr>
        <w:t>局</w:t>
      </w:r>
      <w:r>
        <w:rPr>
          <w:rFonts w:hint="eastAsia" w:ascii="仿宋_GB2312" w:hAnsi="仿宋_GB2312" w:eastAsia="仿宋_GB2312" w:cs="仿宋_GB2312"/>
          <w:kern w:val="2"/>
          <w:sz w:val="32"/>
          <w:szCs w:val="32"/>
        </w:rPr>
        <w:t>部门整体预算执行绩效自评情况分别从预算执行率、部门管理、履职效果、能力建设、服务对象满意度等方面进行综合分析。分析结果如下：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2"/>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1.预算执行率（指标分值10分，得分</w:t>
      </w: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
        </w:rPr>
        <w:t>年我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val="en"/>
        </w:rPr>
        <w:t>年度决算总收入</w:t>
      </w:r>
      <w:r>
        <w:rPr>
          <w:rFonts w:hint="eastAsia" w:ascii="仿宋_GB2312" w:hAnsi="仿宋_GB2312" w:eastAsia="仿宋_GB2312" w:cs="仿宋_GB2312"/>
          <w:bCs/>
          <w:sz w:val="32"/>
          <w:lang w:val="en-US" w:eastAsia="zh-CN"/>
        </w:rPr>
        <w:t>14705.29</w:t>
      </w:r>
      <w:r>
        <w:rPr>
          <w:rFonts w:hint="eastAsia" w:ascii="仿宋_GB2312" w:hAnsi="仿宋_GB2312" w:eastAsia="仿宋_GB2312" w:cs="仿宋_GB2312"/>
          <w:sz w:val="32"/>
          <w:szCs w:val="32"/>
          <w:highlight w:val="none"/>
          <w:lang w:val="en"/>
        </w:rPr>
        <w:t>万元，截至年末支出</w:t>
      </w:r>
      <w:r>
        <w:rPr>
          <w:rFonts w:hint="eastAsia" w:ascii="仿宋_GB2312" w:hAnsi="仿宋_GB2312" w:eastAsia="仿宋_GB2312" w:cs="仿宋_GB2312"/>
          <w:bCs/>
          <w:sz w:val="32"/>
          <w:lang w:val="en-US" w:eastAsia="zh-CN"/>
        </w:rPr>
        <w:t>14705.29</w:t>
      </w:r>
      <w:r>
        <w:rPr>
          <w:rFonts w:hint="eastAsia" w:ascii="仿宋_GB2312" w:hAnsi="仿宋_GB2312" w:eastAsia="仿宋_GB2312" w:cs="仿宋_GB2312"/>
          <w:sz w:val="32"/>
          <w:szCs w:val="32"/>
          <w:highlight w:val="none"/>
          <w:lang w:val="en"/>
        </w:rPr>
        <w:t>万元，预算执行率为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
        </w:rPr>
        <w:t>%。指标得分＝预算执行率×指标分值=</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
        </w:rPr>
        <w:t>%*10分=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
        </w:rPr>
        <w:t>分，指标得分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2"/>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2.部门管理（指标分</w:t>
      </w:r>
      <w:r>
        <w:rPr>
          <w:rFonts w:hint="eastAsia" w:ascii="仿宋_GB2312" w:hAnsi="仿宋_GB2312" w:eastAsia="仿宋_GB2312" w:cs="仿宋_GB2312"/>
          <w:b/>
          <w:bCs/>
          <w:color w:val="auto"/>
          <w:sz w:val="32"/>
          <w:szCs w:val="32"/>
          <w:lang w:val="en"/>
        </w:rPr>
        <w:t>值20分，得分</w:t>
      </w: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（1）资金投入（指标分值</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①基本支出预算执行率（指标分值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w:t>
      </w:r>
      <w:r>
        <w:rPr>
          <w:rFonts w:hint="eastAsia" w:ascii="仿宋_GB2312" w:hAnsi="仿宋_GB2312" w:eastAsia="仿宋_GB2312" w:cs="仿宋_GB2312"/>
          <w:b/>
          <w:bCs/>
          <w:sz w:val="32"/>
          <w:szCs w:val="32"/>
          <w:lang w:val="en"/>
        </w:rPr>
        <w:t>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2021年度，我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val="en"/>
        </w:rPr>
        <w:t>基本支出预算</w:t>
      </w:r>
      <w:r>
        <w:rPr>
          <w:rFonts w:hint="eastAsia" w:ascii="仿宋_GB2312" w:hAnsi="仿宋_GB2312" w:eastAsia="仿宋_GB2312" w:cs="仿宋_GB2312"/>
          <w:sz w:val="32"/>
          <w:szCs w:val="32"/>
          <w:highlight w:val="none"/>
          <w:lang w:val="en-US" w:eastAsia="zh-CN"/>
        </w:rPr>
        <w:t>调整</w:t>
      </w:r>
      <w:r>
        <w:rPr>
          <w:rFonts w:hint="eastAsia" w:ascii="仿宋_GB2312" w:hAnsi="仿宋_GB2312" w:eastAsia="仿宋_GB2312" w:cs="仿宋_GB2312"/>
          <w:sz w:val="32"/>
          <w:szCs w:val="32"/>
          <w:highlight w:val="none"/>
          <w:lang w:val="en"/>
        </w:rPr>
        <w:t>数为</w:t>
      </w:r>
      <w:r>
        <w:rPr>
          <w:rFonts w:hint="eastAsia" w:ascii="仿宋_GB2312" w:hAnsi="仿宋_GB2312" w:eastAsia="仿宋_GB2312" w:cs="仿宋_GB2312"/>
          <w:sz w:val="32"/>
          <w:szCs w:val="32"/>
          <w:highlight w:val="none"/>
          <w:lang w:val="en-US" w:eastAsia="zh-CN"/>
        </w:rPr>
        <w:t>506.73</w:t>
      </w:r>
      <w:r>
        <w:rPr>
          <w:rFonts w:hint="eastAsia" w:ascii="仿宋_GB2312" w:hAnsi="仿宋_GB2312" w:eastAsia="仿宋_GB2312" w:cs="仿宋_GB2312"/>
          <w:sz w:val="32"/>
          <w:szCs w:val="32"/>
          <w:highlight w:val="none"/>
          <w:lang w:val="en"/>
        </w:rPr>
        <w:t>万元，实际支出数为</w:t>
      </w:r>
      <w:r>
        <w:rPr>
          <w:rFonts w:hint="eastAsia" w:ascii="仿宋_GB2312" w:hAnsi="仿宋_GB2312" w:eastAsia="仿宋_GB2312" w:cs="仿宋_GB2312"/>
          <w:sz w:val="32"/>
          <w:szCs w:val="32"/>
          <w:highlight w:val="none"/>
          <w:lang w:val="en-US" w:eastAsia="zh-CN"/>
        </w:rPr>
        <w:t>506.73</w:t>
      </w:r>
      <w:r>
        <w:rPr>
          <w:rFonts w:hint="eastAsia" w:ascii="仿宋_GB2312" w:hAnsi="仿宋_GB2312" w:eastAsia="仿宋_GB2312" w:cs="仿宋_GB2312"/>
          <w:sz w:val="32"/>
          <w:szCs w:val="32"/>
          <w:highlight w:val="none"/>
          <w:lang w:val="en"/>
        </w:rPr>
        <w:t>万元，基本支出预算执行率为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sz w:val="30"/>
          <w:szCs w:val="30"/>
          <w:highlight w:val="none"/>
          <w:lang w:val="en"/>
        </w:rPr>
      </w:pPr>
      <w:r>
        <w:rPr>
          <w:rFonts w:hint="eastAsia" w:ascii="仿宋_GB2312" w:hAnsi="仿宋_GB2312" w:eastAsia="仿宋_GB2312" w:cs="仿宋_GB2312"/>
          <w:b/>
          <w:bCs/>
          <w:sz w:val="32"/>
          <w:szCs w:val="32"/>
          <w:highlight w:val="none"/>
          <w:lang w:val="en"/>
        </w:rPr>
        <w:t>②项目支出预算</w:t>
      </w:r>
      <w:r>
        <w:rPr>
          <w:rFonts w:hint="eastAsia" w:ascii="仿宋_GB2312" w:hAnsi="仿宋_GB2312" w:eastAsia="仿宋_GB2312" w:cs="仿宋_GB2312"/>
          <w:b/>
          <w:bCs/>
          <w:sz w:val="30"/>
          <w:szCs w:val="30"/>
          <w:highlight w:val="none"/>
          <w:lang w:val="en"/>
        </w:rPr>
        <w:t>执行率（指标分值</w:t>
      </w:r>
      <w:r>
        <w:rPr>
          <w:rFonts w:hint="eastAsia" w:ascii="仿宋_GB2312" w:hAnsi="仿宋_GB2312" w:eastAsia="仿宋_GB2312" w:cs="仿宋_GB2312"/>
          <w:b/>
          <w:bCs/>
          <w:sz w:val="30"/>
          <w:szCs w:val="30"/>
          <w:highlight w:val="none"/>
        </w:rPr>
        <w:t>2</w:t>
      </w:r>
      <w:r>
        <w:rPr>
          <w:rFonts w:hint="eastAsia" w:ascii="仿宋_GB2312" w:hAnsi="仿宋_GB2312" w:eastAsia="仿宋_GB2312" w:cs="仿宋_GB2312"/>
          <w:b/>
          <w:bCs/>
          <w:sz w:val="30"/>
          <w:szCs w:val="30"/>
          <w:highlight w:val="none"/>
          <w:lang w:val="en"/>
        </w:rPr>
        <w:t>分，得</w:t>
      </w:r>
      <w:r>
        <w:rPr>
          <w:rFonts w:hint="eastAsia" w:ascii="仿宋_GB2312" w:hAnsi="仿宋_GB2312" w:eastAsia="仿宋_GB2312" w:cs="仿宋_GB2312"/>
          <w:b/>
          <w:bCs/>
          <w:sz w:val="30"/>
          <w:szCs w:val="30"/>
          <w:lang w:val="en"/>
        </w:rPr>
        <w:t>分</w:t>
      </w:r>
      <w:r>
        <w:rPr>
          <w:rFonts w:hint="eastAsia" w:ascii="仿宋_GB2312" w:hAnsi="仿宋_GB2312" w:eastAsia="仿宋_GB2312" w:cs="仿宋_GB2312"/>
          <w:b/>
          <w:bCs/>
          <w:sz w:val="30"/>
          <w:szCs w:val="30"/>
          <w:highlight w:val="none"/>
          <w:lang w:val="en-US" w:eastAsia="zh-CN"/>
        </w:rPr>
        <w:t>2</w:t>
      </w:r>
      <w:r>
        <w:rPr>
          <w:rFonts w:hint="eastAsia" w:ascii="仿宋_GB2312" w:hAnsi="仿宋_GB2312" w:eastAsia="仿宋_GB2312" w:cs="仿宋_GB2312"/>
          <w:b/>
          <w:bCs/>
          <w:sz w:val="30"/>
          <w:szCs w:val="30"/>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00" w:firstLineChars="200"/>
        <w:textAlignment w:val="auto"/>
        <w:rPr>
          <w:rFonts w:ascii="仿宋_GB2312" w:hAnsi="仿宋_GB2312" w:eastAsia="仿宋_GB2312" w:cs="仿宋_GB2312"/>
          <w:sz w:val="30"/>
          <w:szCs w:val="30"/>
          <w:highlight w:val="none"/>
          <w:lang w:val="en"/>
        </w:rPr>
      </w:pPr>
      <w:r>
        <w:rPr>
          <w:rFonts w:hint="eastAsia" w:ascii="仿宋_GB2312" w:hAnsi="仿宋_GB2312" w:eastAsia="仿宋_GB2312" w:cs="仿宋_GB2312"/>
          <w:sz w:val="30"/>
          <w:szCs w:val="30"/>
          <w:highlight w:val="none"/>
          <w:lang w:val="en"/>
        </w:rPr>
        <w:t>2021年度，我</w:t>
      </w:r>
      <w:r>
        <w:rPr>
          <w:rFonts w:hint="eastAsia" w:ascii="仿宋_GB2312" w:hAnsi="仿宋_GB2312" w:eastAsia="仿宋_GB2312" w:cs="仿宋_GB2312"/>
          <w:sz w:val="30"/>
          <w:szCs w:val="30"/>
          <w:highlight w:val="none"/>
          <w:lang w:val="en-US" w:eastAsia="zh-CN"/>
        </w:rPr>
        <w:t>局</w:t>
      </w:r>
      <w:r>
        <w:rPr>
          <w:rFonts w:hint="eastAsia" w:ascii="仿宋_GB2312" w:hAnsi="仿宋_GB2312" w:eastAsia="仿宋_GB2312" w:cs="仿宋_GB2312"/>
          <w:sz w:val="30"/>
          <w:szCs w:val="30"/>
          <w:highlight w:val="none"/>
          <w:lang w:val="en"/>
        </w:rPr>
        <w:t>项目支出预算</w:t>
      </w:r>
      <w:r>
        <w:rPr>
          <w:rFonts w:hint="eastAsia" w:ascii="仿宋_GB2312" w:hAnsi="仿宋_GB2312" w:eastAsia="仿宋_GB2312" w:cs="仿宋_GB2312"/>
          <w:sz w:val="30"/>
          <w:szCs w:val="30"/>
          <w:highlight w:val="none"/>
          <w:lang w:val="en-US" w:eastAsia="zh-CN"/>
        </w:rPr>
        <w:t>调整</w:t>
      </w:r>
      <w:r>
        <w:rPr>
          <w:rFonts w:hint="eastAsia" w:ascii="仿宋_GB2312" w:hAnsi="仿宋_GB2312" w:eastAsia="仿宋_GB2312" w:cs="仿宋_GB2312"/>
          <w:sz w:val="30"/>
          <w:szCs w:val="30"/>
          <w:highlight w:val="none"/>
          <w:lang w:val="en"/>
        </w:rPr>
        <w:t>数为</w:t>
      </w:r>
      <w:r>
        <w:rPr>
          <w:rFonts w:hint="eastAsia" w:ascii="仿宋_GB2312" w:hAnsi="仿宋_GB2312" w:eastAsia="仿宋_GB2312" w:cs="仿宋_GB2312"/>
          <w:sz w:val="30"/>
          <w:szCs w:val="30"/>
          <w:highlight w:val="none"/>
          <w:lang w:val="en-US" w:eastAsia="zh-CN"/>
        </w:rPr>
        <w:t>14198.56万</w:t>
      </w:r>
      <w:r>
        <w:rPr>
          <w:rFonts w:hint="eastAsia" w:ascii="仿宋_GB2312" w:hAnsi="仿宋_GB2312" w:eastAsia="仿宋_GB2312" w:cs="仿宋_GB2312"/>
          <w:sz w:val="30"/>
          <w:szCs w:val="30"/>
          <w:highlight w:val="none"/>
          <w:lang w:val="en"/>
        </w:rPr>
        <w:t>元，实际支出数为</w:t>
      </w:r>
      <w:r>
        <w:rPr>
          <w:rFonts w:hint="eastAsia" w:ascii="仿宋_GB2312" w:hAnsi="仿宋_GB2312" w:eastAsia="仿宋_GB2312" w:cs="仿宋_GB2312"/>
          <w:sz w:val="30"/>
          <w:szCs w:val="30"/>
          <w:highlight w:val="none"/>
          <w:lang w:val="en-US" w:eastAsia="zh-CN"/>
        </w:rPr>
        <w:t>14198.56</w:t>
      </w:r>
      <w:r>
        <w:rPr>
          <w:rFonts w:hint="eastAsia" w:ascii="仿宋_GB2312" w:hAnsi="仿宋_GB2312" w:eastAsia="仿宋_GB2312" w:cs="仿宋_GB2312"/>
          <w:sz w:val="30"/>
          <w:szCs w:val="30"/>
          <w:highlight w:val="none"/>
          <w:lang w:val="en"/>
        </w:rPr>
        <w:t>万元，项目支出执行</w:t>
      </w:r>
      <w:r>
        <w:rPr>
          <w:rFonts w:hint="eastAsia" w:ascii="仿宋_GB2312" w:hAnsi="仿宋_GB2312" w:eastAsia="仿宋_GB2312" w:cs="仿宋_GB2312"/>
          <w:sz w:val="30"/>
          <w:szCs w:val="30"/>
          <w:highlight w:val="none"/>
          <w:lang w:val="en-US" w:eastAsia="zh-CN"/>
        </w:rPr>
        <w:t>100</w:t>
      </w:r>
      <w:r>
        <w:rPr>
          <w:rFonts w:hint="eastAsia" w:ascii="仿宋_GB2312" w:hAnsi="仿宋_GB2312" w:eastAsia="仿宋_GB2312" w:cs="仿宋_GB2312"/>
          <w:sz w:val="30"/>
          <w:szCs w:val="30"/>
          <w:highlight w:val="none"/>
          <w:lang w:val="en"/>
        </w:rPr>
        <w:t>%</w:t>
      </w:r>
      <w:r>
        <w:rPr>
          <w:rFonts w:hint="eastAsia" w:ascii="仿宋_GB2312" w:hAnsi="仿宋_GB2312" w:eastAsia="仿宋_GB2312" w:cs="仿宋_GB2312"/>
          <w:sz w:val="30"/>
          <w:szCs w:val="30"/>
          <w:highlight w:val="none"/>
          <w:lang w:val="en" w:eastAsia="zh-CN"/>
        </w:rPr>
        <w:t>。</w:t>
      </w:r>
      <w:r>
        <w:rPr>
          <w:rFonts w:hint="eastAsia" w:ascii="仿宋_GB2312" w:hAnsi="仿宋_GB2312" w:eastAsia="仿宋_GB2312" w:cs="仿宋_GB2312"/>
          <w:sz w:val="30"/>
          <w:szCs w:val="30"/>
          <w:highlight w:val="none"/>
          <w:lang w:val="en"/>
        </w:rPr>
        <w:t>指标得分</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b/>
          <w:bCs/>
          <w:sz w:val="32"/>
          <w:szCs w:val="32"/>
          <w:highlight w:val="none"/>
          <w:lang w:val="en"/>
        </w:rPr>
        <w:t>③“三公经费”控制</w:t>
      </w:r>
      <w:r>
        <w:rPr>
          <w:rFonts w:hint="eastAsia" w:ascii="仿宋_GB2312" w:hAnsi="仿宋_GB2312" w:eastAsia="仿宋_GB2312" w:cs="仿宋_GB2312"/>
          <w:b/>
          <w:bCs/>
          <w:sz w:val="32"/>
          <w:szCs w:val="32"/>
          <w:highlight w:val="none"/>
          <w:lang w:val="en-US" w:eastAsia="zh-CN"/>
        </w:rPr>
        <w:t>情况</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2021年度</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highlight w:val="none"/>
          <w:shd w:val="clear"/>
          <w:lang w:val="en"/>
        </w:rPr>
        <w:t>三公经费”总预算数</w:t>
      </w:r>
      <w:r>
        <w:rPr>
          <w:rFonts w:hint="eastAsia" w:ascii="仿宋_GB2312" w:hAnsi="仿宋_GB2312" w:eastAsia="仿宋_GB2312" w:cs="仿宋_GB2312"/>
          <w:sz w:val="32"/>
          <w:szCs w:val="32"/>
          <w:highlight w:val="none"/>
          <w:shd w:val="clear"/>
          <w:lang w:val="en-US" w:eastAsia="zh-CN"/>
        </w:rPr>
        <w:t>1</w:t>
      </w:r>
      <w:r>
        <w:rPr>
          <w:rFonts w:hint="eastAsia" w:ascii="仿宋_GB2312" w:hAnsi="仿宋_GB2312" w:eastAsia="仿宋_GB2312" w:cs="仿宋_GB2312"/>
          <w:sz w:val="32"/>
          <w:szCs w:val="32"/>
          <w:highlight w:val="none"/>
          <w:shd w:val="clear"/>
          <w:lang w:val="en"/>
        </w:rPr>
        <w:t>万元</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eastAsia="zh-CN"/>
        </w:rPr>
        <w:t>2021年度根据实际情况，未发生</w:t>
      </w:r>
      <w:r>
        <w:rPr>
          <w:rFonts w:hint="eastAsia" w:ascii="仿宋_GB2312" w:hAnsi="仿宋_GB2312" w:eastAsia="仿宋_GB2312" w:cs="仿宋_GB2312"/>
          <w:sz w:val="32"/>
          <w:szCs w:val="32"/>
          <w:highlight w:val="none"/>
          <w:shd w:val="clear"/>
          <w:lang w:val="en"/>
        </w:rPr>
        <w:t>“三公经费”</w:t>
      </w:r>
      <w:r>
        <w:rPr>
          <w:rFonts w:hint="eastAsia" w:ascii="仿宋_GB2312" w:hAnsi="仿宋_GB2312" w:eastAsia="仿宋_GB2312" w:cs="仿宋_GB2312"/>
          <w:sz w:val="32"/>
          <w:szCs w:val="32"/>
          <w:highlight w:val="none"/>
          <w:shd w:val="clear"/>
          <w:lang w:val="en" w:eastAsia="zh-CN"/>
        </w:rPr>
        <w:t>支出</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rFonts w:hint="eastAsia" w:ascii="仿宋_GB2312" w:hAnsi="仿宋_GB2312" w:eastAsia="仿宋_GB2312" w:cs="仿宋_GB2312"/>
          <w:b/>
          <w:bCs/>
          <w:kern w:val="2"/>
          <w:sz w:val="32"/>
          <w:szCs w:val="32"/>
          <w:highlight w:val="none"/>
          <w:lang w:val="en" w:eastAsia="zh-CN" w:bidi="ar-SA"/>
        </w:rPr>
      </w:pPr>
      <w:r>
        <w:rPr>
          <w:rFonts w:hint="eastAsia" w:ascii="仿宋_GB2312" w:hAnsi="仿宋_GB2312" w:eastAsia="仿宋_GB2312" w:cs="仿宋_GB2312"/>
          <w:b/>
          <w:bCs/>
          <w:kern w:val="2"/>
          <w:sz w:val="32"/>
          <w:szCs w:val="32"/>
          <w:highlight w:val="none"/>
          <w:lang w:val="en" w:eastAsia="zh-CN" w:bidi="ar-SA"/>
        </w:rPr>
        <w:fldChar w:fldCharType="begin"/>
      </w:r>
      <w:r>
        <w:rPr>
          <w:rFonts w:hint="eastAsia" w:ascii="仿宋_GB2312" w:hAnsi="仿宋_GB2312" w:eastAsia="仿宋_GB2312" w:cs="仿宋_GB2312"/>
          <w:b/>
          <w:bCs/>
          <w:kern w:val="2"/>
          <w:sz w:val="32"/>
          <w:szCs w:val="32"/>
          <w:highlight w:val="none"/>
          <w:lang w:val="en" w:eastAsia="zh-CN" w:bidi="ar-SA"/>
        </w:rPr>
        <w:instrText xml:space="preserve"> = 4 \* GB3 \* MERGEFORMAT </w:instrText>
      </w:r>
      <w:r>
        <w:rPr>
          <w:rFonts w:hint="eastAsia" w:ascii="仿宋_GB2312" w:hAnsi="仿宋_GB2312" w:eastAsia="仿宋_GB2312" w:cs="仿宋_GB2312"/>
          <w:b/>
          <w:bCs/>
          <w:kern w:val="2"/>
          <w:sz w:val="32"/>
          <w:szCs w:val="32"/>
          <w:highlight w:val="none"/>
          <w:lang w:val="en" w:eastAsia="zh-CN" w:bidi="ar-SA"/>
        </w:rPr>
        <w:fldChar w:fldCharType="separate"/>
      </w:r>
      <w:r>
        <w:rPr>
          <w:rFonts w:hint="eastAsia" w:ascii="仿宋_GB2312" w:hAnsi="仿宋_GB2312" w:eastAsia="仿宋_GB2312" w:cs="仿宋_GB2312"/>
          <w:b/>
          <w:bCs/>
          <w:kern w:val="2"/>
          <w:sz w:val="32"/>
          <w:szCs w:val="32"/>
          <w:highlight w:val="none"/>
          <w:lang w:val="en" w:eastAsia="zh-CN" w:bidi="ar-SA"/>
        </w:rPr>
        <w:t>④</w:t>
      </w:r>
      <w:r>
        <w:rPr>
          <w:rFonts w:hint="eastAsia" w:ascii="仿宋_GB2312" w:hAnsi="仿宋_GB2312" w:eastAsia="仿宋_GB2312" w:cs="仿宋_GB2312"/>
          <w:b/>
          <w:bCs/>
          <w:kern w:val="2"/>
          <w:sz w:val="32"/>
          <w:szCs w:val="32"/>
          <w:highlight w:val="none"/>
          <w:lang w:val="en" w:eastAsia="zh-CN" w:bidi="ar-SA"/>
        </w:rPr>
        <w:fldChar w:fldCharType="end"/>
      </w:r>
      <w:r>
        <w:rPr>
          <w:rFonts w:hint="eastAsia" w:ascii="仿宋_GB2312" w:hAnsi="仿宋_GB2312" w:eastAsia="仿宋_GB2312" w:cs="仿宋_GB2312"/>
          <w:b/>
          <w:bCs/>
          <w:kern w:val="2"/>
          <w:sz w:val="32"/>
          <w:szCs w:val="32"/>
          <w:highlight w:val="none"/>
          <w:lang w:val="en" w:eastAsia="zh-CN" w:bidi="ar-SA"/>
        </w:rPr>
        <w:t>专项经费支出安排合理性（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r>
        <w:rPr>
          <w:rFonts w:hint="eastAsia" w:ascii="仿宋_GB2312" w:hAnsi="仿宋_GB2312" w:eastAsia="仿宋_GB2312" w:cs="仿宋_GB2312"/>
          <w:b/>
          <w:bCs/>
          <w:kern w:val="2"/>
          <w:sz w:val="32"/>
          <w:szCs w:val="32"/>
          <w:highlight w:val="none"/>
          <w:lang w:val="en"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default"/>
          <w:b w:val="0"/>
          <w:bCs w:val="0"/>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2021年度，用于巩固拓展脱贫攻坚成果与乡村振兴有效衔接专项经费50万元，经费支出安排合理。指标得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b w:val="0"/>
          <w:bCs w:val="0"/>
          <w:kern w:val="2"/>
          <w:sz w:val="32"/>
          <w:szCs w:val="32"/>
          <w:highlight w:val="none"/>
          <w:lang w:val="en-US" w:eastAsia="zh-CN" w:bidi="ar-SA"/>
        </w:rPr>
        <w:t>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（2）财务管理（指标分值</w:t>
      </w:r>
      <w:r>
        <w:rPr>
          <w:rFonts w:hint="eastAsia"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①财务管理制度健全性（指标分值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yellow"/>
          <w:lang w:val="en"/>
        </w:rPr>
      </w:pPr>
      <w:r>
        <w:rPr>
          <w:rFonts w:hint="eastAsia" w:ascii="仿宋_GB2312" w:hAnsi="仿宋_GB2312" w:eastAsia="仿宋_GB2312" w:cs="仿宋_GB2312"/>
          <w:sz w:val="32"/>
          <w:szCs w:val="32"/>
          <w:highlight w:val="none"/>
          <w:lang w:val="en-US" w:eastAsia="zh-CN"/>
        </w:rPr>
        <w:t>我局根据实际工作需要，制定了《预算业务管理制度》、</w:t>
      </w:r>
      <w:r>
        <w:rPr>
          <w:rFonts w:hint="eastAsia" w:ascii="仿宋_GB2312" w:hAnsi="仿宋_GB2312" w:eastAsia="仿宋_GB2312" w:cs="仿宋_GB2312"/>
          <w:sz w:val="32"/>
          <w:szCs w:val="32"/>
          <w:highlight w:val="none"/>
          <w:lang w:val="en"/>
        </w:rPr>
        <w:t>《财务管理办法》</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收支业务管理制度</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依据相关制度规范有效的管理资金。</w:t>
      </w:r>
      <w:r>
        <w:rPr>
          <w:rFonts w:hint="eastAsia" w:ascii="仿宋_GB2312" w:hAnsi="仿宋_GB2312" w:eastAsia="仿宋_GB2312" w:cs="仿宋_GB2312"/>
          <w:sz w:val="32"/>
          <w:szCs w:val="32"/>
          <w:highlight w:val="none"/>
          <w:lang w:val="en"/>
        </w:rPr>
        <w:t>财务管理制度健全</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②资金使用规范性（指标分值</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lang w:val="e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
        </w:rPr>
        <w:t>资金使用严格按照《预算管理办法》</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《财务管理</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会宁县衔接推进乡村振兴补助资金管理实施细则</w:t>
      </w:r>
      <w:r>
        <w:rPr>
          <w:rFonts w:hint="eastAsia" w:ascii="仿宋_GB2312" w:hAnsi="仿宋_GB2312" w:eastAsia="仿宋_GB2312" w:cs="仿宋_GB2312"/>
          <w:sz w:val="32"/>
          <w:szCs w:val="32"/>
          <w:lang w:val="en"/>
        </w:rPr>
        <w:t>》等</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
        </w:rPr>
        <w:t>项制度及国家财经法规、财务管理制度和资金管理办法规定执行，资金拨付有完整审批程序和手续，资金使用符合部门预算批复的用途，不存在资金截留、挤占、挪用等情况，资金使用合规</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
        </w:rPr>
        <w:t>采购管理（指标分值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rFonts w:hint="default" w:eastAsia="仿宋_GB2312"/>
          <w:highlight w:val="none"/>
          <w:lang w:val="en-US" w:eastAsia="zh-CN"/>
        </w:rPr>
      </w:pPr>
      <w:r>
        <w:rPr>
          <w:rFonts w:hint="eastAsia" w:ascii="仿宋_GB2312" w:hAnsi="仿宋_GB2312" w:eastAsia="仿宋_GB2312" w:cs="仿宋_GB2312"/>
          <w:b/>
          <w:bCs/>
          <w:sz w:val="32"/>
          <w:szCs w:val="32"/>
          <w:highlight w:val="none"/>
          <w:lang w:val="en"/>
        </w:rPr>
        <w:t>①</w:t>
      </w:r>
      <w:r>
        <w:rPr>
          <w:rFonts w:hint="eastAsia" w:ascii="仿宋_GB2312" w:hAnsi="仿宋_GB2312" w:eastAsia="仿宋_GB2312" w:cs="仿宋_GB2312"/>
          <w:b/>
          <w:bCs/>
          <w:sz w:val="32"/>
          <w:szCs w:val="32"/>
          <w:highlight w:val="none"/>
          <w:lang w:val="en-US" w:eastAsia="zh-CN"/>
        </w:rPr>
        <w:t>政府采购合规性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US" w:eastAsia="zh-CN"/>
        </w:rPr>
        <w:t>我局</w:t>
      </w:r>
      <w:r>
        <w:rPr>
          <w:rFonts w:hint="eastAsia" w:ascii="仿宋_GB2312" w:hAnsi="仿宋_GB2312" w:eastAsia="仿宋_GB2312" w:cs="仿宋_GB2312"/>
          <w:sz w:val="32"/>
          <w:szCs w:val="32"/>
          <w:highlight w:val="none"/>
          <w:lang w:val="en"/>
        </w:rPr>
        <w:t>对需要进行采购的服务（物资），严格按照《政府采购法》《政府采购法实施条例》和《甘肃省20</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
        </w:rPr>
        <w:t>年政府集中采购目录和采购限额标准》等法律法规规章要求，认真编制政府采购预算，</w:t>
      </w:r>
      <w:r>
        <w:rPr>
          <w:rFonts w:hint="eastAsia" w:ascii="仿宋_GB2312" w:hAnsi="仿宋_GB2312"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lang w:val="en"/>
        </w:rPr>
        <w:t>采购程序</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在相应平台发布采购信息并组织招投标，采购程序</w:t>
      </w:r>
      <w:r>
        <w:rPr>
          <w:rFonts w:hint="eastAsia" w:ascii="仿宋_GB2312" w:hAnsi="仿宋_GB2312" w:eastAsia="仿宋_GB2312" w:cs="仿宋_GB2312"/>
          <w:sz w:val="32"/>
          <w:szCs w:val="32"/>
          <w:highlight w:val="none"/>
          <w:lang w:val="en"/>
        </w:rPr>
        <w:t>规范</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流程合理</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
        </w:rPr>
        <w:t>资产管理（指标分值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highlight w:val="none"/>
          <w:lang w:val="en"/>
        </w:rPr>
      </w:pPr>
      <w:r>
        <w:rPr>
          <w:rFonts w:hint="eastAsia" w:ascii="仿宋_GB2312" w:hAnsi="仿宋_GB2312" w:eastAsia="仿宋_GB2312" w:cs="仿宋_GB2312"/>
          <w:b/>
          <w:bCs/>
          <w:sz w:val="32"/>
          <w:szCs w:val="32"/>
          <w:highlight w:val="none"/>
          <w:lang w:val="en"/>
        </w:rPr>
        <w:t>①</w:t>
      </w:r>
      <w:r>
        <w:rPr>
          <w:rFonts w:hint="eastAsia" w:ascii="仿宋_GB2312" w:hAnsi="仿宋_GB2312" w:eastAsia="仿宋_GB2312" w:cs="仿宋_GB2312"/>
          <w:b/>
          <w:bCs/>
          <w:sz w:val="32"/>
          <w:szCs w:val="32"/>
          <w:highlight w:val="none"/>
          <w:lang w:val="en-US" w:eastAsia="zh-CN"/>
        </w:rPr>
        <w:t>资产管理制度健全性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
        </w:rPr>
        <w:t>年</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我局对</w:t>
      </w:r>
      <w:r>
        <w:rPr>
          <w:rFonts w:hint="eastAsia" w:ascii="仿宋_GB2312" w:hAnsi="仿宋_GB2312" w:eastAsia="仿宋_GB2312" w:cs="仿宋_GB2312"/>
          <w:sz w:val="32"/>
          <w:szCs w:val="32"/>
          <w:highlight w:val="none"/>
          <w:lang w:val="en"/>
        </w:rPr>
        <w:t>资产</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
        </w:rPr>
        <w:t>管理严格</w:t>
      </w:r>
      <w:r>
        <w:rPr>
          <w:rFonts w:hint="eastAsia" w:ascii="仿宋_GB2312" w:hAnsi="仿宋_GB2312" w:eastAsia="仿宋_GB2312" w:cs="仿宋_GB2312"/>
          <w:sz w:val="32"/>
          <w:szCs w:val="32"/>
          <w:highlight w:val="none"/>
          <w:lang w:val="en-US" w:eastAsia="zh-CN"/>
        </w:rPr>
        <w:t>按照《会宁县乡村振兴局资产管理制度》</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highlight w:val="none"/>
          <w:lang w:val="en"/>
        </w:rPr>
        <w:t>办公室负责对所有固定资产统一配置、登记管理，</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lang w:val="en"/>
        </w:rPr>
        <w:t>定期</w:t>
      </w:r>
      <w:r>
        <w:rPr>
          <w:rFonts w:hint="eastAsia" w:ascii="仿宋_GB2312" w:hAnsi="仿宋_GB2312" w:eastAsia="仿宋_GB2312" w:cs="仿宋_GB2312"/>
          <w:sz w:val="32"/>
          <w:szCs w:val="32"/>
          <w:highlight w:val="none"/>
          <w:lang w:val="en-US" w:eastAsia="zh-CN"/>
        </w:rPr>
        <w:t>与财务股</w:t>
      </w:r>
      <w:r>
        <w:rPr>
          <w:rFonts w:hint="eastAsia" w:ascii="仿宋_GB2312" w:hAnsi="仿宋_GB2312" w:eastAsia="仿宋_GB2312" w:cs="仿宋_GB2312"/>
          <w:sz w:val="32"/>
          <w:szCs w:val="32"/>
          <w:highlight w:val="none"/>
          <w:lang w:val="en"/>
        </w:rPr>
        <w:t>核对账务，</w:t>
      </w:r>
      <w:r>
        <w:rPr>
          <w:rFonts w:hint="eastAsia" w:ascii="仿宋_GB2312" w:hAnsi="仿宋_GB2312" w:eastAsia="仿宋_GB2312" w:cs="仿宋_GB2312"/>
          <w:sz w:val="32"/>
          <w:szCs w:val="32"/>
          <w:highlight w:val="none"/>
          <w:lang w:val="en-US" w:eastAsia="zh-CN"/>
        </w:rPr>
        <w:t>计提折旧，</w:t>
      </w:r>
      <w:r>
        <w:rPr>
          <w:rFonts w:hint="eastAsia" w:ascii="仿宋_GB2312" w:hAnsi="仿宋_GB2312" w:eastAsia="仿宋_GB2312" w:cs="仿宋_GB2312"/>
          <w:sz w:val="32"/>
          <w:szCs w:val="32"/>
          <w:highlight w:val="none"/>
          <w:lang w:val="en"/>
        </w:rPr>
        <w:t>各</w:t>
      </w:r>
      <w:r>
        <w:rPr>
          <w:rFonts w:hint="eastAsia" w:ascii="仿宋_GB2312" w:hAnsi="仿宋_GB2312" w:eastAsia="仿宋_GB2312" w:cs="仿宋_GB2312"/>
          <w:sz w:val="32"/>
          <w:szCs w:val="32"/>
          <w:highlight w:val="none"/>
          <w:lang w:val="en-US" w:eastAsia="zh-CN"/>
        </w:rPr>
        <w:t>股</w:t>
      </w:r>
      <w:r>
        <w:rPr>
          <w:rFonts w:hint="eastAsia" w:ascii="仿宋_GB2312" w:hAnsi="仿宋_GB2312" w:eastAsia="仿宋_GB2312" w:cs="仿宋_GB2312"/>
          <w:sz w:val="32"/>
          <w:szCs w:val="32"/>
          <w:highlight w:val="none"/>
          <w:lang w:val="en"/>
        </w:rPr>
        <w:t>室</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lang w:val="en"/>
        </w:rPr>
        <w:t>本</w:t>
      </w:r>
      <w:r>
        <w:rPr>
          <w:rFonts w:hint="eastAsia" w:ascii="仿宋_GB2312" w:hAnsi="仿宋_GB2312" w:eastAsia="仿宋_GB2312" w:cs="仿宋_GB2312"/>
          <w:sz w:val="32"/>
          <w:szCs w:val="32"/>
          <w:highlight w:val="none"/>
          <w:lang w:val="en-US" w:eastAsia="zh-CN"/>
        </w:rPr>
        <w:t>股</w:t>
      </w:r>
      <w:r>
        <w:rPr>
          <w:rFonts w:hint="eastAsia" w:ascii="仿宋_GB2312" w:hAnsi="仿宋_GB2312" w:eastAsia="仿宋_GB2312" w:cs="仿宋_GB2312"/>
          <w:sz w:val="32"/>
          <w:szCs w:val="32"/>
          <w:highlight w:val="none"/>
          <w:lang w:val="en"/>
        </w:rPr>
        <w:t>室</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
        </w:rPr>
        <w:t>固定资产管理。固定资产折旧、核销及办公用品的采购审批、购置及领用程序规范</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
        </w:rPr>
        <w:t>人员管理（指标分值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firstLine="643" w:firstLineChars="200"/>
        <w:textAlignment w:val="auto"/>
        <w:outlineLvl w:val="9"/>
        <w:rPr>
          <w:highlight w:val="none"/>
          <w:lang w:val="en"/>
        </w:rPr>
      </w:pPr>
      <w:r>
        <w:rPr>
          <w:rFonts w:hint="eastAsia" w:ascii="仿宋_GB2312" w:hAnsi="仿宋_GB2312" w:eastAsia="仿宋_GB2312" w:cs="仿宋_GB2312"/>
          <w:b/>
          <w:bCs/>
          <w:sz w:val="32"/>
          <w:szCs w:val="32"/>
          <w:highlight w:val="none"/>
          <w:lang w:val="en"/>
        </w:rPr>
        <w:t>①</w:t>
      </w:r>
      <w:r>
        <w:rPr>
          <w:rFonts w:hint="eastAsia" w:ascii="仿宋_GB2312" w:hAnsi="仿宋_GB2312" w:eastAsia="仿宋_GB2312" w:cs="仿宋_GB2312"/>
          <w:b/>
          <w:bCs/>
          <w:sz w:val="32"/>
          <w:szCs w:val="32"/>
          <w:highlight w:val="none"/>
          <w:lang w:val="en-US" w:eastAsia="zh-CN"/>
        </w:rPr>
        <w:t>人事管理制度健全性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kern w:val="28"/>
          <w:sz w:val="32"/>
          <w:szCs w:val="32"/>
          <w:highlight w:val="none"/>
        </w:rPr>
      </w:pPr>
      <w:r>
        <w:rPr>
          <w:rFonts w:hint="eastAsia" w:ascii="仿宋_GB2312" w:hAnsi="仿宋_GB2312" w:eastAsia="仿宋_GB2312" w:cs="仿宋_GB2312"/>
          <w:kern w:val="28"/>
          <w:sz w:val="32"/>
          <w:szCs w:val="32"/>
          <w:highlight w:val="none"/>
          <w:lang w:val="en-US" w:eastAsia="zh-CN"/>
        </w:rPr>
        <w:t>我局人事管理制度健全，部门人员管理能够相关管理制度进行规范有序管理并开展工作。</w:t>
      </w:r>
      <w:r>
        <w:rPr>
          <w:rFonts w:hint="eastAsia" w:ascii="仿宋_GB2312" w:hAnsi="仿宋_GB2312" w:eastAsia="仿宋_GB2312" w:cs="仿宋_GB2312"/>
          <w:kern w:val="28"/>
          <w:sz w:val="32"/>
          <w:szCs w:val="32"/>
          <w:highlight w:val="none"/>
        </w:rPr>
        <w:t>截至2021年年末</w:t>
      </w:r>
      <w:r>
        <w:rPr>
          <w:rFonts w:hint="eastAsia" w:ascii="仿宋_GB2312" w:hAnsi="仿宋_GB2312" w:eastAsia="仿宋_GB2312" w:cs="仿宋_GB2312"/>
          <w:kern w:val="28"/>
          <w:sz w:val="32"/>
          <w:szCs w:val="32"/>
          <w:highlight w:val="none"/>
          <w:lang w:val="en-US" w:eastAsia="zh-CN"/>
        </w:rPr>
        <w:t>我局</w:t>
      </w:r>
      <w:r>
        <w:rPr>
          <w:rFonts w:hint="eastAsia" w:ascii="仿宋_GB2312" w:hAnsi="仿宋_GB2312" w:eastAsia="仿宋_GB2312" w:cs="仿宋_GB2312"/>
          <w:kern w:val="28"/>
          <w:sz w:val="32"/>
          <w:szCs w:val="32"/>
          <w:highlight w:val="none"/>
        </w:rPr>
        <w:t>人员编制总数</w:t>
      </w:r>
      <w:r>
        <w:rPr>
          <w:rFonts w:hint="eastAsia" w:ascii="仿宋_GB2312" w:hAnsi="仿宋_GB2312" w:eastAsia="仿宋_GB2312" w:cs="仿宋_GB2312"/>
          <w:kern w:val="28"/>
          <w:sz w:val="32"/>
          <w:szCs w:val="32"/>
          <w:highlight w:val="none"/>
          <w:lang w:val="en-US" w:eastAsia="zh-CN"/>
        </w:rPr>
        <w:t>36</w:t>
      </w:r>
      <w:r>
        <w:rPr>
          <w:rFonts w:hint="eastAsia" w:ascii="仿宋_GB2312" w:hAnsi="仿宋_GB2312" w:eastAsia="仿宋_GB2312" w:cs="仿宋_GB2312"/>
          <w:kern w:val="28"/>
          <w:sz w:val="32"/>
          <w:szCs w:val="32"/>
          <w:highlight w:val="none"/>
        </w:rPr>
        <w:t>人，</w:t>
      </w:r>
      <w:r>
        <w:rPr>
          <w:rFonts w:hint="eastAsia" w:ascii="仿宋_GB2312" w:hAnsi="仿宋_GB2312" w:eastAsia="仿宋_GB2312" w:cs="仿宋_GB2312"/>
          <w:kern w:val="28"/>
          <w:sz w:val="32"/>
          <w:szCs w:val="32"/>
          <w:highlight w:val="none"/>
          <w:lang w:val="en-US" w:eastAsia="zh-CN"/>
        </w:rPr>
        <w:t>实际在职人员33人，</w:t>
      </w:r>
      <w:r>
        <w:rPr>
          <w:rFonts w:hint="eastAsia" w:ascii="仿宋_GB2312" w:hAnsi="仿宋_GB2312" w:eastAsia="仿宋_GB2312" w:cs="仿宋_GB2312"/>
          <w:kern w:val="28"/>
          <w:sz w:val="32"/>
          <w:szCs w:val="32"/>
          <w:highlight w:val="none"/>
        </w:rPr>
        <w:t>其中：行政编制</w:t>
      </w:r>
      <w:r>
        <w:rPr>
          <w:rFonts w:hint="eastAsia" w:ascii="仿宋_GB2312" w:hAnsi="仿宋_GB2312" w:eastAsia="仿宋_GB2312" w:cs="仿宋_GB2312"/>
          <w:kern w:val="28"/>
          <w:sz w:val="32"/>
          <w:szCs w:val="32"/>
          <w:highlight w:val="none"/>
          <w:lang w:val="en-US" w:eastAsia="zh-CN"/>
        </w:rPr>
        <w:t>12</w:t>
      </w:r>
      <w:r>
        <w:rPr>
          <w:rFonts w:hint="eastAsia" w:ascii="仿宋_GB2312" w:hAnsi="仿宋_GB2312" w:eastAsia="仿宋_GB2312" w:cs="仿宋_GB2312"/>
          <w:kern w:val="28"/>
          <w:sz w:val="32"/>
          <w:szCs w:val="32"/>
          <w:highlight w:val="none"/>
        </w:rPr>
        <w:t>人，</w:t>
      </w:r>
      <w:r>
        <w:rPr>
          <w:rFonts w:hint="eastAsia" w:ascii="仿宋_GB2312" w:hAnsi="仿宋_GB2312" w:eastAsia="仿宋_GB2312" w:cs="仿宋_GB2312"/>
          <w:kern w:val="28"/>
          <w:sz w:val="32"/>
          <w:szCs w:val="32"/>
          <w:highlight w:val="none"/>
          <w:lang w:eastAsia="zh-CN"/>
        </w:rPr>
        <w:t>工勤编制</w:t>
      </w:r>
      <w:r>
        <w:rPr>
          <w:rFonts w:hint="eastAsia" w:ascii="仿宋_GB2312" w:hAnsi="仿宋_GB2312" w:eastAsia="仿宋_GB2312" w:cs="仿宋_GB2312"/>
          <w:kern w:val="28"/>
          <w:sz w:val="32"/>
          <w:szCs w:val="32"/>
          <w:highlight w:val="none"/>
          <w:lang w:val="en-US" w:eastAsia="zh-CN"/>
        </w:rPr>
        <w:t>2人，事业编制24</w:t>
      </w:r>
      <w:r>
        <w:rPr>
          <w:rFonts w:hint="eastAsia" w:ascii="仿宋_GB2312" w:hAnsi="仿宋_GB2312" w:eastAsia="仿宋_GB2312" w:cs="仿宋_GB2312"/>
          <w:kern w:val="28"/>
          <w:sz w:val="32"/>
          <w:szCs w:val="32"/>
          <w:highlight w:val="none"/>
        </w:rPr>
        <w:t>人；在职人员控制率＝（在职人员数/编制人员数）×100%＝</w:t>
      </w:r>
      <w:r>
        <w:rPr>
          <w:rFonts w:hint="eastAsia" w:ascii="仿宋_GB2312" w:hAnsi="仿宋_GB2312" w:eastAsia="仿宋_GB2312" w:cs="仿宋_GB2312"/>
          <w:kern w:val="28"/>
          <w:sz w:val="32"/>
          <w:szCs w:val="32"/>
          <w:highlight w:val="none"/>
          <w:lang w:val="en-US" w:eastAsia="zh-CN"/>
        </w:rPr>
        <w:t>100</w:t>
      </w:r>
      <w:r>
        <w:rPr>
          <w:rFonts w:hint="eastAsia" w:ascii="仿宋_GB2312" w:hAnsi="仿宋_GB2312" w:eastAsia="仿宋_GB2312" w:cs="仿宋_GB2312"/>
          <w:kern w:val="28"/>
          <w:sz w:val="32"/>
          <w:szCs w:val="32"/>
          <w:highlight w:val="none"/>
        </w:rPr>
        <w:t>%</w:t>
      </w:r>
      <w:r>
        <w:rPr>
          <w:rFonts w:hint="eastAsia" w:ascii="仿宋_GB2312" w:hAnsi="仿宋_GB2312" w:eastAsia="仿宋_GB2312" w:cs="仿宋_GB2312"/>
          <w:kern w:val="28"/>
          <w:sz w:val="32"/>
          <w:szCs w:val="32"/>
          <w:highlight w:val="none"/>
          <w:lang w:eastAsia="zh-CN"/>
        </w:rPr>
        <w:t>。</w:t>
      </w:r>
      <w:r>
        <w:rPr>
          <w:rFonts w:hint="eastAsia" w:ascii="仿宋_GB2312" w:hAnsi="仿宋_GB2312" w:eastAsia="仿宋_GB2312" w:cs="仿宋_GB2312"/>
          <w:kern w:val="28"/>
          <w:sz w:val="32"/>
          <w:szCs w:val="32"/>
          <w:highlight w:val="none"/>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kern w:val="28"/>
          <w:sz w:val="32"/>
          <w:szCs w:val="32"/>
          <w:highlight w:val="none"/>
          <w:lang w:val="en-US" w:eastAsia="zh-CN"/>
        </w:rPr>
        <w:t>2</w:t>
      </w:r>
      <w:r>
        <w:rPr>
          <w:rFonts w:hint="eastAsia" w:ascii="仿宋_GB2312" w:hAnsi="仿宋_GB2312" w:eastAsia="仿宋_GB2312" w:cs="仿宋_GB2312"/>
          <w:kern w:val="28"/>
          <w:sz w:val="32"/>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
        </w:rPr>
        <w:t>重点工作管理（指标分值</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分，得</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firstLine="643" w:firstLineChars="200"/>
        <w:textAlignment w:val="auto"/>
        <w:outlineLvl w:val="9"/>
        <w:rPr>
          <w:lang w:val="en"/>
        </w:rPr>
      </w:pPr>
      <w:r>
        <w:rPr>
          <w:rFonts w:hint="eastAsia" w:ascii="仿宋_GB2312" w:hAnsi="仿宋_GB2312" w:eastAsia="仿宋_GB2312" w:cs="仿宋_GB2312"/>
          <w:b/>
          <w:bCs/>
          <w:sz w:val="32"/>
          <w:szCs w:val="32"/>
          <w:lang w:val="en"/>
        </w:rPr>
        <w:t>①</w:t>
      </w:r>
      <w:r>
        <w:rPr>
          <w:rFonts w:hint="eastAsia" w:ascii="仿宋_GB2312" w:hAnsi="仿宋_GB2312" w:eastAsia="仿宋_GB2312" w:cs="仿宋_GB2312"/>
          <w:b/>
          <w:bCs/>
          <w:sz w:val="32"/>
          <w:szCs w:val="32"/>
          <w:lang w:val="en-US" w:eastAsia="zh-CN"/>
        </w:rPr>
        <w:t>重点工作管理制度健全性</w:t>
      </w:r>
      <w:r>
        <w:rPr>
          <w:rFonts w:hint="eastAsia" w:ascii="仿宋_GB2312" w:hAnsi="仿宋_GB2312" w:eastAsia="仿宋_GB2312" w:cs="仿宋_GB2312"/>
          <w:b/>
          <w:bCs/>
          <w:sz w:val="32"/>
          <w:szCs w:val="32"/>
          <w:lang w:val="en"/>
        </w:rPr>
        <w:t>（指标分值</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年，</w:t>
      </w:r>
      <w:r>
        <w:rPr>
          <w:rFonts w:hint="eastAsia" w:ascii="仿宋_GB2312" w:hAnsi="仿宋_GB2312" w:eastAsia="仿宋_GB2312" w:cs="仿宋_GB2312"/>
          <w:sz w:val="32"/>
          <w:szCs w:val="32"/>
          <w:lang w:val="en-US" w:eastAsia="zh-CN"/>
        </w:rPr>
        <w:t>会宁县乡村振兴局</w:t>
      </w:r>
      <w:r>
        <w:rPr>
          <w:rFonts w:hint="eastAsia" w:ascii="仿宋_GB2312" w:hAnsi="仿宋_GB2312" w:eastAsia="仿宋_GB2312" w:cs="仿宋_GB2312"/>
          <w:sz w:val="32"/>
          <w:szCs w:val="32"/>
          <w:lang w:val="en"/>
        </w:rPr>
        <w:t>针对</w:t>
      </w:r>
      <w:r>
        <w:rPr>
          <w:rFonts w:hint="eastAsia" w:ascii="仿宋_GB2312" w:hAnsi="仿宋_GB2312" w:eastAsia="仿宋_GB2312" w:cs="仿宋_GB2312"/>
          <w:sz w:val="32"/>
          <w:szCs w:val="32"/>
          <w:lang w:val="en-US" w:eastAsia="zh-CN"/>
        </w:rPr>
        <w:t>巩固拓展脱贫攻坚成果与乡村振兴有效衔接</w:t>
      </w:r>
      <w:r>
        <w:rPr>
          <w:rFonts w:hint="eastAsia" w:ascii="仿宋_GB2312" w:hAnsi="仿宋_GB2312" w:eastAsia="仿宋_GB2312" w:cs="仿宋_GB2312"/>
          <w:sz w:val="32"/>
          <w:szCs w:val="32"/>
          <w:lang w:val="en"/>
        </w:rPr>
        <w:t>出台相关指导性文件，有效规范及指导</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lang w:val="en"/>
        </w:rPr>
        <w:t>工作的开展与实施，</w:t>
      </w:r>
      <w:r>
        <w:rPr>
          <w:rFonts w:hint="eastAsia" w:ascii="仿宋_GB2312" w:eastAsia="仿宋_GB2312" w:hAnsiTheme="minorHAnsi" w:cstheme="minorBidi"/>
          <w:spacing w:val="0"/>
          <w:kern w:val="2"/>
          <w:sz w:val="32"/>
          <w:szCs w:val="32"/>
          <w:lang w:val="en-US" w:eastAsia="zh-CN" w:bidi="ar-SA"/>
        </w:rPr>
        <w:t>通过</w:t>
      </w:r>
      <w:r>
        <w:rPr>
          <w:rFonts w:hint="eastAsia" w:ascii="仿宋_GB2312" w:eastAsia="仿宋_GB2312" w:cstheme="minorBidi"/>
          <w:spacing w:val="0"/>
          <w:kern w:val="2"/>
          <w:sz w:val="32"/>
          <w:szCs w:val="32"/>
          <w:lang w:val="en-US" w:eastAsia="zh-CN" w:bidi="ar-SA"/>
        </w:rPr>
        <w:t>推进实施财政衔接资金项目、东西部</w:t>
      </w:r>
      <w:r>
        <w:rPr>
          <w:rFonts w:hint="eastAsia" w:ascii="仿宋_GB2312" w:eastAsia="仿宋_GB2312" w:hAnsiTheme="minorHAnsi" w:cstheme="minorBidi"/>
          <w:spacing w:val="0"/>
          <w:kern w:val="2"/>
          <w:sz w:val="32"/>
          <w:szCs w:val="32"/>
          <w:lang w:val="en-US" w:eastAsia="zh-CN" w:bidi="ar-SA"/>
        </w:rPr>
        <w:t>帮扶</w:t>
      </w:r>
      <w:r>
        <w:rPr>
          <w:rFonts w:hint="eastAsia" w:ascii="仿宋_GB2312" w:eastAsia="仿宋_GB2312" w:cstheme="minorBidi"/>
          <w:spacing w:val="0"/>
          <w:kern w:val="2"/>
          <w:sz w:val="32"/>
          <w:szCs w:val="32"/>
          <w:lang w:val="en-US" w:eastAsia="zh-CN" w:bidi="ar-SA"/>
        </w:rPr>
        <w:t>项目、中央定点帮扶项目和其他社会帮扶项目</w:t>
      </w:r>
      <w:r>
        <w:rPr>
          <w:rFonts w:hint="eastAsia" w:ascii="仿宋_GB2312" w:eastAsia="仿宋_GB2312" w:hAnsiTheme="minorHAnsi" w:cstheme="minorBidi"/>
          <w:spacing w:val="0"/>
          <w:kern w:val="2"/>
          <w:sz w:val="32"/>
          <w:szCs w:val="32"/>
          <w:lang w:val="en-US" w:eastAsia="zh-CN" w:bidi="ar-SA"/>
        </w:rPr>
        <w:t>，</w:t>
      </w:r>
      <w:r>
        <w:rPr>
          <w:rFonts w:hint="eastAsia" w:ascii="仿宋_GB2312" w:eastAsia="仿宋_GB2312" w:cs="仿宋_GB2312"/>
          <w:spacing w:val="0"/>
          <w:sz w:val="32"/>
          <w:szCs w:val="32"/>
          <w:lang w:eastAsia="zh-CN"/>
        </w:rPr>
        <w:t>让脱贫基础更加稳固、成效更可持续。壮大</w:t>
      </w:r>
      <w:r>
        <w:rPr>
          <w:rFonts w:hint="eastAsia" w:ascii="仿宋_GB2312" w:eastAsia="仿宋_GB2312" w:cs="仿宋_GB2312"/>
          <w:spacing w:val="0"/>
          <w:sz w:val="32"/>
          <w:szCs w:val="32"/>
          <w:lang w:val="en-US" w:eastAsia="zh-CN"/>
        </w:rPr>
        <w:t>了</w:t>
      </w:r>
      <w:r>
        <w:rPr>
          <w:rFonts w:hint="eastAsia" w:ascii="仿宋_GB2312" w:eastAsia="仿宋_GB2312" w:cs="仿宋_GB2312"/>
          <w:spacing w:val="0"/>
          <w:sz w:val="32"/>
          <w:szCs w:val="32"/>
          <w:lang w:eastAsia="zh-CN"/>
        </w:rPr>
        <w:t>户内产业、做强</w:t>
      </w:r>
      <w:r>
        <w:rPr>
          <w:rFonts w:hint="eastAsia" w:ascii="仿宋_GB2312" w:eastAsia="仿宋_GB2312" w:cs="仿宋_GB2312"/>
          <w:spacing w:val="0"/>
          <w:sz w:val="32"/>
          <w:szCs w:val="32"/>
          <w:lang w:val="en-US" w:eastAsia="zh-CN"/>
        </w:rPr>
        <w:t>了</w:t>
      </w:r>
      <w:r>
        <w:rPr>
          <w:rFonts w:hint="eastAsia" w:ascii="仿宋_GB2312" w:eastAsia="仿宋_GB2312" w:cs="仿宋_GB2312"/>
          <w:spacing w:val="0"/>
          <w:sz w:val="32"/>
          <w:szCs w:val="32"/>
          <w:lang w:eastAsia="zh-CN"/>
        </w:rPr>
        <w:t>产业基地，推动</w:t>
      </w:r>
      <w:r>
        <w:rPr>
          <w:rFonts w:hint="eastAsia" w:ascii="仿宋_GB2312" w:eastAsia="仿宋_GB2312" w:cs="仿宋_GB2312"/>
          <w:spacing w:val="0"/>
          <w:sz w:val="32"/>
          <w:szCs w:val="32"/>
          <w:lang w:val="en-US" w:eastAsia="zh-CN"/>
        </w:rPr>
        <w:t>了</w:t>
      </w:r>
      <w:r>
        <w:rPr>
          <w:rFonts w:hint="eastAsia" w:ascii="仿宋_GB2312" w:eastAsia="仿宋_GB2312" w:cs="仿宋_GB2312"/>
          <w:spacing w:val="0"/>
          <w:sz w:val="32"/>
          <w:szCs w:val="32"/>
          <w:lang w:eastAsia="zh-CN"/>
        </w:rPr>
        <w:t>产业兴旺、乡村振兴。</w:t>
      </w:r>
      <w:r>
        <w:rPr>
          <w:rFonts w:hint="eastAsia" w:ascii="仿宋_GB2312" w:hAnsi="仿宋_GB2312" w:eastAsia="仿宋_GB2312" w:cs="仿宋_GB2312"/>
          <w:sz w:val="32"/>
          <w:szCs w:val="32"/>
          <w:highlight w:val="none"/>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2"/>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3.履职效果（指标分值</w:t>
      </w:r>
      <w:r>
        <w:rPr>
          <w:rFonts w:hint="eastAsia" w:ascii="仿宋_GB2312" w:hAnsi="仿宋_GB2312" w:eastAsia="仿宋_GB2312" w:cs="仿宋_GB2312"/>
          <w:b/>
          <w:bCs/>
          <w:sz w:val="32"/>
          <w:szCs w:val="32"/>
          <w:lang w:val="en-US" w:eastAsia="zh-CN"/>
        </w:rPr>
        <w:t>50</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lang w:val="en-US" w:eastAsia="zh-CN"/>
        </w:rPr>
        <w:t>50</w:t>
      </w:r>
      <w:r>
        <w:rPr>
          <w:rFonts w:hint="eastAsia" w:ascii="仿宋_GB2312" w:hAnsi="仿宋_GB2312" w:eastAsia="仿宋_GB2312" w:cs="仿宋_GB2312"/>
          <w:b/>
          <w:bCs/>
          <w:sz w:val="32"/>
          <w:szCs w:val="32"/>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（1）部门履职目标（指标分值</w:t>
      </w:r>
      <w:r>
        <w:rPr>
          <w:rFonts w:hint="eastAsia" w:ascii="仿宋_GB2312" w:hAnsi="仿宋_GB2312" w:eastAsia="仿宋_GB2312" w:cs="仿宋_GB2312"/>
          <w:b/>
          <w:bCs/>
          <w:sz w:val="32"/>
          <w:szCs w:val="32"/>
          <w:lang w:val="en-US" w:eastAsia="zh-CN"/>
        </w:rPr>
        <w:t>35</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lang w:val="en-US" w:eastAsia="zh-CN"/>
        </w:rPr>
        <w:t>35</w:t>
      </w:r>
      <w:r>
        <w:rPr>
          <w:rFonts w:hint="eastAsia" w:ascii="仿宋_GB2312" w:hAnsi="仿宋_GB2312" w:eastAsia="仿宋_GB2312" w:cs="仿宋_GB2312"/>
          <w:b/>
          <w:bCs/>
          <w:sz w:val="32"/>
          <w:szCs w:val="32"/>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年度财政衔接资金项目计划、实施和拨付资金工作分析。此项工作依据部门职能，由县村振兴局及时组织编制年度项目库并依规调整，及时下达财政衔接资金、东西部协作资金、中央定点帮扶资金的计划，配合县财政局及时督促项目建设进度和拨付资金。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6分。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防返贫动态监测和帮扶工作情况分析。根据部门职能，</w:t>
      </w:r>
      <w:r>
        <w:rPr>
          <w:rFonts w:hint="eastAsia" w:ascii="仿宋_GB2312" w:eastAsia="仿宋_GB2312" w:hAnsiTheme="minorHAnsi" w:cstheme="minorBidi"/>
          <w:spacing w:val="0"/>
          <w:kern w:val="2"/>
          <w:sz w:val="32"/>
          <w:szCs w:val="32"/>
          <w:lang w:val="en-US" w:eastAsia="zh-CN" w:bidi="ar-SA"/>
        </w:rPr>
        <w:t>牵头制定《会宁县建立健全防止返贫致贫长效机制实施办法》，认真推进各项帮扶措施落实，</w:t>
      </w:r>
      <w:r>
        <w:rPr>
          <w:rFonts w:hint="eastAsia" w:ascii="仿宋_GB2312" w:eastAsia="仿宋_GB2312" w:cstheme="minorBidi"/>
          <w:spacing w:val="0"/>
          <w:kern w:val="2"/>
          <w:sz w:val="32"/>
          <w:szCs w:val="32"/>
          <w:lang w:val="en-US" w:eastAsia="zh-CN" w:bidi="ar-SA"/>
        </w:rPr>
        <w:t>监测对象“应纳尽纳”“应退尽退”。</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6分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贷款回收及发放工作情况分析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全年累计收回到期精准扶贫贷款16633户2.76亿元，截至12月底，贷款逾期率0；根据国家和省市精神，排摸脱贫人口小额信贷需求，按程序发放，累计发放脱贫人口小额信贷4457户1.67亿元。指标得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5分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4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雨露计划补助工作情况分析。根据部门职能，审核发放雨露计划补助资金1720.8万元，有效减轻脱贫户和边缘易致贫户“两后生”受教育经济压力。</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highlight w:val="none"/>
          <w:lang w:val="en-US" w:eastAsia="zh-CN"/>
        </w:rPr>
        <w:t>5分</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5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⑤</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全县驻村工作队管理工作情况分析。根据部门只能，严格做好驻村工作队轮换管理和培训工作，提升驻村工作队员履职能力。指标得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highlight w:val="none"/>
          <w:lang w:val="en-US" w:eastAsia="zh-CN"/>
        </w:rPr>
        <w:t>5分。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6 \* GB3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rPr>
        <w:t>⑥</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全县防返贫业务监督检查工作情况分析。通过履行部门职能，对全县2021年的防返贫业务进行监督检查，按季度对全县乡村业务防返贫业务、驻村工作业务进行检查指导和规范。指标得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highlight w:val="none"/>
          <w:lang w:val="en-US" w:eastAsia="zh-CN"/>
        </w:rPr>
        <w:t>6分。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7 \* GB3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rPr>
        <w:t>⑦</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成本控制率。预算安排为14075.29万元，实际支出14075.29万元。成本控制率为100%。</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2分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部门效果目标（指标分值</w:t>
      </w:r>
      <w:r>
        <w:rPr>
          <w:rFonts w:hint="eastAsia" w:ascii="仿宋_GB2312" w:hAnsi="仿宋_GB2312" w:eastAsia="仿宋_GB2312" w:cs="仿宋_GB2312"/>
          <w:b/>
          <w:bCs/>
          <w:sz w:val="32"/>
          <w:szCs w:val="32"/>
          <w:highlight w:val="none"/>
          <w:lang w:val="en-US" w:eastAsia="zh-CN"/>
        </w:rPr>
        <w:t>15</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15</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lang w:val="en-US" w:eastAsia="zh-CN"/>
        </w:rPr>
        <w:t>经济效益。2021年，我局通过发放雨露计划补助资金1720.8万元，超过年度指标值1650万元，有效减轻了受助学生家庭受教育经济压力。该</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2分</w:t>
      </w:r>
      <w:r>
        <w:rPr>
          <w:rFonts w:hint="eastAsia" w:ascii="仿宋_GB2312" w:hAnsi="仿宋_GB2312" w:eastAsia="仿宋_GB2312" w:cs="仿宋_GB2312"/>
          <w:kern w:val="28"/>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bCs/>
          <w:kern w:val="2"/>
          <w:sz w:val="32"/>
          <w:szCs w:val="32"/>
          <w:highlight w:val="none"/>
          <w:lang w:val="en" w:eastAsia="zh-CN" w:bidi="ar-SA"/>
        </w:rPr>
      </w:pPr>
      <w:r>
        <w:rPr>
          <w:rFonts w:hint="eastAsia" w:ascii="仿宋_GB2312" w:hAnsi="仿宋_GB2312" w:eastAsia="仿宋_GB2312" w:cs="仿宋_GB2312"/>
          <w:bCs/>
          <w:kern w:val="2"/>
          <w:sz w:val="32"/>
          <w:szCs w:val="32"/>
          <w:highlight w:val="none"/>
          <w:lang w:val="en-US" w:eastAsia="zh-CN" w:bidi="ar-SA"/>
        </w:rPr>
        <w:t>②社会效益。2021年</w:t>
      </w:r>
      <w:r>
        <w:rPr>
          <w:rFonts w:hint="eastAsia" w:ascii="仿宋_GB2312" w:eastAsia="仿宋_GB2312" w:hAnsiTheme="minorHAnsi" w:cstheme="minorBidi"/>
          <w:spacing w:val="0"/>
          <w:kern w:val="2"/>
          <w:sz w:val="32"/>
          <w:szCs w:val="32"/>
          <w:lang w:val="en-US" w:eastAsia="zh-CN" w:bidi="ar-SA"/>
        </w:rPr>
        <w:t>牵头制定《会宁县建立健全防止返贫致贫长效机制实施办法》，认真推进各项帮扶措施落实，有效防止返贫致贫</w:t>
      </w:r>
      <w:r>
        <w:rPr>
          <w:rFonts w:hint="eastAsia" w:ascii="仿宋_GB2312" w:hAnsi="仿宋_GB2312" w:eastAsia="仿宋_GB2312" w:cs="仿宋_GB2312"/>
          <w:bCs/>
          <w:kern w:val="2"/>
          <w:sz w:val="32"/>
          <w:szCs w:val="32"/>
          <w:lang w:val="en-US" w:eastAsia="zh-CN" w:bidi="ar-SA"/>
        </w:rPr>
        <w:t>；通过规范脱贫人口小额信贷用途，全面降低小额信贷风险；配合财政督促检查财政衔接资金使用情况，保障了财政资金的使用安全；编制全县项目库建设内容，有效的保障年度项目建设进度；通过扶贫资产确权，规范了全县扶贫资产管理，持续发挥效益；通过对全县驻村工作队的管理，充分发挥了驻村工作队员的“六大员”作用。</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13分</w:t>
      </w:r>
      <w:r>
        <w:rPr>
          <w:rFonts w:hint="eastAsia" w:ascii="仿宋_GB2312" w:hAnsi="仿宋_GB2312" w:eastAsia="仿宋_GB2312" w:cs="仿宋_GB2312"/>
          <w:bCs/>
          <w:kern w:val="2"/>
          <w:sz w:val="32"/>
          <w:szCs w:val="32"/>
          <w:highlight w:val="none"/>
          <w:lang w:val="en"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2"/>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lang w:val="en"/>
        </w:rPr>
        <w:t>.能力建设（指标分值</w:t>
      </w:r>
      <w:r>
        <w:rPr>
          <w:rFonts w:hint="eastAsia" w:ascii="仿宋_GB2312" w:hAnsi="仿宋_GB2312" w:eastAsia="仿宋_GB2312" w:cs="仿宋_GB2312"/>
          <w:b/>
          <w:bCs/>
          <w:sz w:val="32"/>
          <w:szCs w:val="32"/>
          <w:highlight w:val="none"/>
        </w:rPr>
        <w:t>10</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rPr>
        <w:t>10</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bCs/>
          <w:sz w:val="32"/>
          <w:szCs w:val="32"/>
          <w:highlight w:val="none"/>
          <w:lang w:val="en"/>
        </w:rPr>
      </w:pPr>
      <w:r>
        <w:rPr>
          <w:rFonts w:hint="eastAsia" w:ascii="楷体_GB2312" w:hAnsi="楷体_GB2312" w:eastAsia="楷体_GB2312" w:cs="楷体_GB2312"/>
          <w:b/>
          <w:bCs/>
          <w:sz w:val="32"/>
          <w:highlight w:val="none"/>
          <w:lang w:val="en"/>
        </w:rPr>
        <w:t>（1）</w:t>
      </w:r>
      <w:r>
        <w:rPr>
          <w:rFonts w:hint="eastAsia" w:ascii="楷体_GB2312" w:hAnsi="楷体_GB2312" w:eastAsia="楷体_GB2312" w:cs="楷体_GB2312"/>
          <w:b/>
          <w:bCs/>
          <w:sz w:val="32"/>
          <w:highlight w:val="none"/>
          <w:lang w:val="en-US" w:eastAsia="zh-CN"/>
        </w:rPr>
        <w:t>社会影响</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highlight w:val="none"/>
          <w:lang w:val="en"/>
        </w:rPr>
      </w:pPr>
      <w:r>
        <w:rPr>
          <w:rFonts w:hint="eastAsia" w:ascii="仿宋_GB2312" w:hAnsi="仿宋_GB2312" w:eastAsia="仿宋_GB2312" w:cs="仿宋_GB2312"/>
          <w:sz w:val="32"/>
          <w:szCs w:val="32"/>
          <w:highlight w:val="none"/>
          <w:lang w:val="en-US" w:eastAsia="zh-CN"/>
        </w:rPr>
        <w:t>我局通过部门履职工作，发挥防返贫监测</w:t>
      </w:r>
      <w:r>
        <w:rPr>
          <w:rFonts w:hint="eastAsia" w:ascii="仿宋_GB2312" w:hAnsi="仿宋_GB2312" w:eastAsia="仿宋_GB2312" w:cs="仿宋_GB2312"/>
          <w:kern w:val="28"/>
          <w:sz w:val="32"/>
          <w:szCs w:val="32"/>
          <w:highlight w:val="none"/>
          <w:lang w:val="en-US" w:eastAsia="zh-CN"/>
        </w:rPr>
        <w:t>的职能，牵头制定</w:t>
      </w:r>
      <w:r>
        <w:rPr>
          <w:rFonts w:hint="eastAsia" w:ascii="仿宋_GB2312" w:hAnsi="仿宋_GB2312" w:eastAsia="仿宋_GB2312" w:cs="仿宋_GB2312"/>
          <w:kern w:val="28"/>
          <w:sz w:val="32"/>
          <w:szCs w:val="32"/>
          <w:highlight w:val="none"/>
          <w:lang w:val="en"/>
        </w:rPr>
        <w:t>全县</w:t>
      </w:r>
      <w:r>
        <w:rPr>
          <w:rFonts w:hint="eastAsia" w:ascii="仿宋_GB2312" w:hAnsi="仿宋_GB2312" w:eastAsia="仿宋_GB2312" w:cs="仿宋_GB2312"/>
          <w:kern w:val="28"/>
          <w:sz w:val="32"/>
          <w:szCs w:val="32"/>
          <w:highlight w:val="none"/>
          <w:lang w:val="en-US" w:eastAsia="zh-CN"/>
        </w:rPr>
        <w:t>防返贫制度及文件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严格贯彻并执行国家防返贫政策，巩固拓展脱贫攻坚成果与乡村振兴有效衔接。</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3分。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highlight w:val="none"/>
          <w:lang w:val="en-US" w:eastAsia="zh-CN"/>
        </w:rPr>
        <w:t>（2）组织建设</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9"/>
        <w:rPr>
          <w:highlight w:val="none"/>
          <w:lang w:val="en"/>
        </w:rPr>
      </w:pPr>
      <w:r>
        <w:rPr>
          <w:rFonts w:hint="eastAsia" w:ascii="仿宋_GB2312" w:hAnsi="仿宋_GB2312" w:eastAsia="仿宋_GB2312" w:cs="仿宋_GB2312"/>
          <w:b/>
          <w:bCs w:val="0"/>
          <w:sz w:val="32"/>
          <w:szCs w:val="32"/>
          <w:highlight w:val="none"/>
          <w:lang w:val="en-US" w:eastAsia="zh-CN"/>
        </w:rPr>
        <w:t>党建工作开展规律性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我局在</w:t>
      </w:r>
      <w:r>
        <w:rPr>
          <w:rFonts w:hint="eastAsia" w:ascii="仿宋_GB2312" w:hAnsi="仿宋_GB2312" w:eastAsia="仿宋_GB2312" w:cs="仿宋_GB2312"/>
          <w:b w:val="0"/>
          <w:bCs w:val="0"/>
          <w:color w:val="auto"/>
          <w:sz w:val="32"/>
          <w:szCs w:val="32"/>
          <w:highlight w:val="none"/>
          <w:lang w:val="en-US" w:eastAsia="zh-CN"/>
        </w:rPr>
        <w:t>认真学习贯彻党的十九届六中全会精神，传达学习习近平总书记在十九届中央纪委六次全会上重要讲话精神的基础上，认真贯彻落实全面从严治党主体责任和“一岗双责”要求，按要求定期开展党风廉政建设专题会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highlight w:val="none"/>
          <w:lang w:eastAsia="zh-CN"/>
        </w:rPr>
        <w:t>严肃开展“三会一课”、主题党日等党内政治生活。</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4分。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0" w:firstLine="643" w:firstLineChars="200"/>
        <w:textAlignment w:val="auto"/>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highlight w:val="none"/>
          <w:lang w:val="en" w:eastAsia="zh-CN"/>
        </w:rPr>
        <w:t>（</w:t>
      </w:r>
      <w:r>
        <w:rPr>
          <w:rFonts w:hint="eastAsia" w:ascii="仿宋_GB2312" w:hAnsi="仿宋_GB2312" w:eastAsia="仿宋_GB2312" w:cs="仿宋_GB2312"/>
          <w:b/>
          <w:bCs/>
          <w:sz w:val="32"/>
          <w:highlight w:val="none"/>
          <w:lang w:val="en-US" w:eastAsia="zh-CN"/>
        </w:rPr>
        <w:t>3</w:t>
      </w:r>
      <w:r>
        <w:rPr>
          <w:rFonts w:hint="eastAsia" w:ascii="仿宋_GB2312" w:hAnsi="仿宋_GB2312" w:eastAsia="仿宋_GB2312" w:cs="仿宋_GB2312"/>
          <w:b/>
          <w:bCs/>
          <w:sz w:val="32"/>
          <w:highlight w:val="none"/>
          <w:lang w:val="en" w:eastAsia="zh-CN"/>
        </w:rPr>
        <w:t>）</w:t>
      </w:r>
      <w:r>
        <w:rPr>
          <w:rFonts w:hint="eastAsia" w:ascii="仿宋_GB2312" w:hAnsi="仿宋_GB2312" w:eastAsia="仿宋_GB2312" w:cs="仿宋_GB2312"/>
          <w:b/>
          <w:bCs/>
          <w:sz w:val="32"/>
          <w:highlight w:val="none"/>
          <w:lang w:val="en"/>
        </w:rPr>
        <w:t>档案管理</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0" w:firstLine="643" w:firstLineChars="200"/>
        <w:textAlignment w:val="auto"/>
        <w:outlineLvl w:val="9"/>
        <w:rPr>
          <w:rFonts w:hint="default" w:eastAsia="仿宋_GB2312"/>
          <w:b/>
          <w:bCs w:val="0"/>
          <w:highlight w:val="none"/>
          <w:lang w:val="en-US" w:eastAsia="zh-CN"/>
        </w:rPr>
      </w:pPr>
      <w:r>
        <w:rPr>
          <w:rFonts w:hint="eastAsia" w:ascii="仿宋_GB2312" w:hAnsi="仿宋_GB2312" w:eastAsia="仿宋_GB2312" w:cs="仿宋_GB2312"/>
          <w:b/>
          <w:bCs w:val="0"/>
          <w:sz w:val="32"/>
          <w:szCs w:val="32"/>
          <w:highlight w:val="none"/>
        </w:rPr>
        <w:t>①</w:t>
      </w:r>
      <w:r>
        <w:rPr>
          <w:rFonts w:hint="eastAsia" w:ascii="仿宋_GB2312" w:hAnsi="仿宋_GB2312" w:eastAsia="仿宋_GB2312" w:cs="仿宋_GB2312"/>
          <w:b/>
          <w:bCs w:val="0"/>
          <w:sz w:val="32"/>
          <w:szCs w:val="32"/>
          <w:highlight w:val="none"/>
          <w:lang w:val="en-US" w:eastAsia="zh-CN"/>
        </w:rPr>
        <w:t>档案管理完备性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仿宋_GB2312" w:hAnsi="仿宋_GB2312" w:eastAsia="仿宋_GB2312" w:cs="仿宋_GB2312"/>
          <w:highlight w:val="none"/>
        </w:rPr>
      </w:pPr>
      <w:bookmarkStart w:id="25" w:name="_Toc6580"/>
      <w:bookmarkStart w:id="26" w:name="_Toc249"/>
      <w:r>
        <w:rPr>
          <w:rFonts w:hint="eastAsia" w:ascii="仿宋_GB2312" w:hAnsi="仿宋_GB2312" w:eastAsia="仿宋_GB2312" w:cs="仿宋_GB2312"/>
          <w:sz w:val="32"/>
          <w:szCs w:val="32"/>
          <w:highlight w:val="none"/>
          <w:lang w:val="en-US" w:eastAsia="zh-CN"/>
        </w:rPr>
        <w:t>我局</w:t>
      </w:r>
      <w:r>
        <w:rPr>
          <w:rFonts w:hint="eastAsia" w:ascii="仿宋_GB2312" w:hAnsi="仿宋_GB2312" w:eastAsia="仿宋_GB2312" w:cs="仿宋_GB2312"/>
          <w:kern w:val="2"/>
          <w:sz w:val="32"/>
          <w:szCs w:val="32"/>
          <w:highlight w:val="none"/>
        </w:rPr>
        <w:t>对相关</w:t>
      </w:r>
      <w:r>
        <w:rPr>
          <w:rFonts w:hint="eastAsia" w:ascii="仿宋_GB2312" w:hAnsi="仿宋_GB2312" w:eastAsia="仿宋_GB2312" w:cs="仿宋_GB2312"/>
          <w:kern w:val="2"/>
          <w:sz w:val="32"/>
          <w:szCs w:val="32"/>
          <w:highlight w:val="none"/>
          <w:lang w:val="en-US" w:eastAsia="zh-CN"/>
        </w:rPr>
        <w:t>政策文件</w:t>
      </w:r>
      <w:r>
        <w:rPr>
          <w:rFonts w:hint="eastAsia" w:ascii="仿宋_GB2312" w:hAnsi="仿宋_GB2312" w:eastAsia="仿宋_GB2312" w:cs="仿宋_GB2312"/>
          <w:kern w:val="2"/>
          <w:sz w:val="32"/>
          <w:szCs w:val="32"/>
          <w:highlight w:val="none"/>
        </w:rPr>
        <w:t>进行了归类整理，</w:t>
      </w:r>
      <w:r>
        <w:rPr>
          <w:rFonts w:hint="eastAsia" w:ascii="仿宋_GB2312" w:hAnsi="仿宋_GB2312" w:eastAsia="仿宋_GB2312" w:cs="仿宋_GB2312"/>
          <w:kern w:val="2"/>
          <w:sz w:val="32"/>
          <w:szCs w:val="32"/>
          <w:highlight w:val="none"/>
          <w:lang w:val="en-US" w:eastAsia="zh-CN"/>
        </w:rPr>
        <w:t>装订成册；对项目报账资料、招投标文件资料以及合同等</w:t>
      </w:r>
      <w:r>
        <w:rPr>
          <w:rFonts w:hint="eastAsia" w:ascii="仿宋_GB2312" w:hAnsi="仿宋_GB2312" w:eastAsia="仿宋_GB2312" w:cs="仿宋_GB2312"/>
          <w:kern w:val="2"/>
          <w:sz w:val="32"/>
          <w:szCs w:val="32"/>
          <w:highlight w:val="none"/>
        </w:rPr>
        <w:t>相关文档、数据、</w:t>
      </w:r>
      <w:r>
        <w:rPr>
          <w:rFonts w:hint="eastAsia" w:ascii="仿宋_GB2312" w:hAnsi="仿宋_GB2312" w:eastAsia="仿宋_GB2312" w:cs="仿宋_GB2312"/>
          <w:kern w:val="2"/>
          <w:sz w:val="32"/>
          <w:szCs w:val="32"/>
          <w:highlight w:val="none"/>
          <w:lang w:val="en-US" w:eastAsia="zh-CN"/>
        </w:rPr>
        <w:t>全部分类归档并规范管理。对财务</w:t>
      </w:r>
      <w:r>
        <w:rPr>
          <w:rFonts w:hint="eastAsia" w:ascii="仿宋_GB2312" w:hAnsi="仿宋_GB2312" w:eastAsia="仿宋_GB2312" w:cs="仿宋_GB2312"/>
          <w:kern w:val="2"/>
          <w:sz w:val="32"/>
          <w:szCs w:val="32"/>
          <w:highlight w:val="none"/>
        </w:rPr>
        <w:t>信息资料</w:t>
      </w:r>
      <w:r>
        <w:rPr>
          <w:rFonts w:hint="eastAsia" w:ascii="仿宋_GB2312" w:hAnsi="仿宋_GB2312" w:eastAsia="仿宋_GB2312" w:cs="仿宋_GB2312"/>
          <w:kern w:val="2"/>
          <w:sz w:val="32"/>
          <w:szCs w:val="32"/>
          <w:highlight w:val="none"/>
          <w:lang w:val="en-US" w:eastAsia="zh-CN"/>
        </w:rPr>
        <w:t>也按照相关行业要求装订成册，归档备查，财务技术信息</w:t>
      </w:r>
      <w:r>
        <w:rPr>
          <w:rFonts w:hint="eastAsia" w:ascii="仿宋_GB2312" w:hAnsi="仿宋_GB2312" w:eastAsia="仿宋_GB2312" w:cs="仿宋_GB2312"/>
          <w:kern w:val="2"/>
          <w:sz w:val="32"/>
          <w:szCs w:val="32"/>
          <w:highlight w:val="none"/>
        </w:rPr>
        <w:t>基本完整</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档案管理做到了规范化、体系化和标准化</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3分</w:t>
      </w:r>
      <w:r>
        <w:rPr>
          <w:rFonts w:hint="eastAsia" w:ascii="仿宋_GB2312" w:hAnsi="仿宋_GB2312" w:eastAsia="仿宋_GB2312" w:cs="仿宋_GB2312"/>
          <w:kern w:val="2"/>
          <w:sz w:val="32"/>
          <w:szCs w:val="32"/>
          <w:highlight w:val="none"/>
        </w:rPr>
        <w:t>。</w:t>
      </w:r>
    </w:p>
    <w:bookmarkEnd w:id="25"/>
    <w:bookmarkEnd w:id="26"/>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2"/>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val="en"/>
        </w:rPr>
        <w:t>服务对象满意度（指标分值</w:t>
      </w:r>
      <w:r>
        <w:rPr>
          <w:rFonts w:hint="eastAsia" w:ascii="仿宋_GB2312" w:hAnsi="仿宋_GB2312" w:eastAsia="仿宋_GB2312" w:cs="仿宋_GB2312"/>
          <w:b/>
          <w:bCs/>
          <w:sz w:val="32"/>
          <w:szCs w:val="32"/>
          <w:highlight w:val="none"/>
        </w:rPr>
        <w:t>10</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Chars="0" w:firstLine="643" w:firstLineChars="200"/>
        <w:textAlignment w:val="auto"/>
        <w:outlineLvl w:val="9"/>
        <w:rPr>
          <w:highlight w:val="none"/>
          <w:lang w:val="en"/>
        </w:rPr>
      </w:pPr>
      <w:r>
        <w:rPr>
          <w:rFonts w:hint="eastAsia" w:ascii="仿宋_GB2312" w:hAnsi="仿宋_GB2312" w:eastAsia="仿宋_GB2312" w:cs="仿宋_GB2312"/>
          <w:b/>
          <w:bCs w:val="0"/>
          <w:sz w:val="32"/>
          <w:szCs w:val="32"/>
          <w:highlight w:val="none"/>
        </w:rPr>
        <w:t>①</w:t>
      </w:r>
      <w:r>
        <w:rPr>
          <w:rFonts w:hint="eastAsia" w:ascii="仿宋_GB2312" w:hAnsi="仿宋_GB2312" w:eastAsia="仿宋_GB2312" w:cs="仿宋_GB2312"/>
          <w:b/>
          <w:bCs w:val="0"/>
          <w:sz w:val="32"/>
          <w:szCs w:val="32"/>
          <w:highlight w:val="none"/>
          <w:lang w:val="en-US" w:eastAsia="zh-CN"/>
        </w:rPr>
        <w:t>全县受益群众满意度</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val="en-US" w:eastAsia="zh-CN"/>
        </w:rPr>
        <w:t>全局人员扎实认真的开展工作，严格积极落实防返贫政策，有序开展全县防返贫业务建设的督促检查和规范工</w:t>
      </w:r>
      <w:bookmarkStart w:id="40" w:name="_GoBack"/>
      <w:bookmarkEnd w:id="40"/>
      <w:r>
        <w:rPr>
          <w:rFonts w:hint="eastAsia" w:ascii="仿宋_GB2312" w:hAnsi="仿宋_GB2312" w:eastAsia="仿宋_GB2312" w:cs="仿宋_GB2312"/>
          <w:sz w:val="32"/>
          <w:szCs w:val="32"/>
          <w:highlight w:val="none"/>
          <w:lang w:val="en-US" w:eastAsia="zh-CN"/>
        </w:rPr>
        <w:t>作，扎实推进乡村示范点建设项目，改善农村人居环境，及时拨付雨露计划补助资金，切实减轻受助学生的经济压力，按程序审核发放脱贫人口小额信贷，满足脱贫人口和边缘易致贫人口发展产业的贷款需求。截止2021年底，全县收益群众对我局部门整体履职工作的满意度为到了85%。</w:t>
      </w:r>
      <w:r>
        <w:rPr>
          <w:rFonts w:hint="eastAsia" w:ascii="仿宋_GB2312" w:hAnsi="仿宋_GB2312" w:eastAsia="仿宋_GB2312" w:cs="仿宋_GB2312"/>
          <w:sz w:val="32"/>
          <w:szCs w:val="32"/>
          <w:highlight w:val="none"/>
        </w:rPr>
        <w:t>指标得分</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Geneva" w:eastAsia="仿宋_GB2312" w:cs="仿宋_GB2312"/>
          <w:b/>
          <w:bCs/>
          <w:kern w:val="0"/>
          <w:sz w:val="32"/>
          <w:szCs w:val="32"/>
          <w:highlight w:val="none"/>
        </w:rPr>
      </w:pPr>
      <w:r>
        <w:rPr>
          <w:rFonts w:hint="eastAsia" w:ascii="仿宋_GB2312" w:hAnsi="Geneva" w:eastAsia="仿宋_GB2312" w:cs="仿宋_GB2312"/>
          <w:b/>
          <w:bCs/>
          <w:kern w:val="0"/>
          <w:sz w:val="32"/>
          <w:szCs w:val="32"/>
          <w:highlight w:val="none"/>
        </w:rPr>
        <w:t>综上所述，我</w:t>
      </w:r>
      <w:r>
        <w:rPr>
          <w:rFonts w:hint="eastAsia" w:ascii="仿宋_GB2312" w:hAnsi="Geneva" w:eastAsia="仿宋_GB2312" w:cs="仿宋_GB2312"/>
          <w:b/>
          <w:bCs/>
          <w:kern w:val="0"/>
          <w:sz w:val="32"/>
          <w:szCs w:val="32"/>
          <w:highlight w:val="none"/>
          <w:lang w:val="en-US" w:eastAsia="zh-CN"/>
        </w:rPr>
        <w:t>局</w:t>
      </w:r>
      <w:r>
        <w:rPr>
          <w:rFonts w:hint="eastAsia" w:ascii="仿宋_GB2312" w:hAnsi="Geneva" w:eastAsia="仿宋_GB2312" w:cs="仿宋_GB2312"/>
          <w:b/>
          <w:bCs/>
          <w:kern w:val="0"/>
          <w:sz w:val="32"/>
          <w:szCs w:val="32"/>
          <w:highlight w:val="none"/>
        </w:rPr>
        <w:t>2021年度部门整体支出预算执行率部分得分为</w:t>
      </w:r>
      <w:r>
        <w:rPr>
          <w:rFonts w:hint="eastAsia" w:ascii="仿宋_GB2312" w:hAnsi="Geneva" w:eastAsia="仿宋_GB2312" w:cs="仿宋_GB2312"/>
          <w:b/>
          <w:bCs/>
          <w:kern w:val="0"/>
          <w:sz w:val="32"/>
          <w:szCs w:val="32"/>
          <w:highlight w:val="none"/>
          <w:lang w:val="en-US" w:eastAsia="zh-CN"/>
        </w:rPr>
        <w:t>10</w:t>
      </w:r>
      <w:r>
        <w:rPr>
          <w:rFonts w:hint="eastAsia" w:ascii="仿宋_GB2312" w:hAnsi="Geneva" w:eastAsia="仿宋_GB2312" w:cs="仿宋_GB2312"/>
          <w:b/>
          <w:bCs/>
          <w:kern w:val="0"/>
          <w:sz w:val="32"/>
          <w:szCs w:val="32"/>
          <w:highlight w:val="none"/>
        </w:rPr>
        <w:t>分，年度绩效指标完成情况部分得分为</w:t>
      </w:r>
      <w:r>
        <w:rPr>
          <w:rFonts w:hint="eastAsia" w:ascii="仿宋_GB2312" w:hAnsi="Geneva" w:eastAsia="仿宋_GB2312" w:cs="仿宋_GB2312"/>
          <w:b/>
          <w:bCs/>
          <w:kern w:val="0"/>
          <w:sz w:val="32"/>
          <w:szCs w:val="32"/>
          <w:highlight w:val="none"/>
          <w:lang w:val="en-US" w:eastAsia="zh-CN"/>
        </w:rPr>
        <w:t>89</w:t>
      </w:r>
      <w:r>
        <w:rPr>
          <w:rFonts w:hint="eastAsia" w:ascii="仿宋_GB2312" w:hAnsi="Geneva" w:eastAsia="仿宋_GB2312" w:cs="仿宋_GB2312"/>
          <w:b/>
          <w:bCs/>
          <w:kern w:val="0"/>
          <w:sz w:val="32"/>
          <w:szCs w:val="32"/>
          <w:highlight w:val="none"/>
        </w:rPr>
        <w:t>分，合计得分</w:t>
      </w:r>
      <w:r>
        <w:rPr>
          <w:rFonts w:hint="eastAsia" w:ascii="仿宋_GB2312" w:hAnsi="Geneva" w:eastAsia="仿宋_GB2312" w:cs="仿宋_GB2312"/>
          <w:b/>
          <w:bCs/>
          <w:kern w:val="0"/>
          <w:sz w:val="32"/>
          <w:szCs w:val="32"/>
          <w:highlight w:val="none"/>
          <w:lang w:val="en-US" w:eastAsia="zh-CN"/>
        </w:rPr>
        <w:t>99</w:t>
      </w:r>
      <w:r>
        <w:rPr>
          <w:rFonts w:hint="eastAsia" w:ascii="仿宋_GB2312" w:hAnsi="Geneva" w:eastAsia="仿宋_GB2312" w:cs="仿宋_GB2312"/>
          <w:b/>
          <w:bCs/>
          <w:kern w:val="0"/>
          <w:sz w:val="32"/>
          <w:szCs w:val="32"/>
          <w:highlight w:val="none"/>
        </w:rPr>
        <w:t>分。</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1"/>
        <w:rPr>
          <w:rFonts w:hint="eastAsia" w:ascii="楷体_GB2312" w:hAnsi="楷体_GB2312" w:eastAsia="楷体_GB2312" w:cs="楷体_GB2312"/>
          <w:b/>
          <w:bCs/>
          <w:sz w:val="32"/>
          <w:highlight w:val="none"/>
          <w:lang w:val="en"/>
        </w:rPr>
      </w:pPr>
      <w:bookmarkStart w:id="27" w:name="_Toc15340"/>
      <w:r>
        <w:rPr>
          <w:rFonts w:hint="eastAsia" w:ascii="楷体_GB2312" w:hAnsi="楷体_GB2312" w:eastAsia="楷体_GB2312" w:cs="楷体_GB2312"/>
          <w:b/>
          <w:bCs/>
          <w:sz w:val="32"/>
          <w:highlight w:val="none"/>
          <w:lang w:val="en"/>
        </w:rPr>
        <w:t>（</w:t>
      </w:r>
      <w:r>
        <w:rPr>
          <w:rFonts w:hint="eastAsia" w:ascii="楷体_GB2312" w:hAnsi="楷体_GB2312" w:eastAsia="楷体_GB2312" w:cs="楷体_GB2312"/>
          <w:b/>
          <w:bCs/>
          <w:sz w:val="32"/>
          <w:highlight w:val="none"/>
          <w:lang w:val="en" w:eastAsia="zh-CN"/>
        </w:rPr>
        <w:t>五</w:t>
      </w:r>
      <w:r>
        <w:rPr>
          <w:rFonts w:hint="eastAsia" w:ascii="楷体_GB2312" w:hAnsi="楷体_GB2312" w:eastAsia="楷体_GB2312" w:cs="楷体_GB2312"/>
          <w:b/>
          <w:bCs/>
          <w:sz w:val="32"/>
          <w:highlight w:val="none"/>
          <w:lang w:val="en"/>
        </w:rPr>
        <w:t>）偏离绩效目标的原因及下一步改进措施</w:t>
      </w:r>
      <w:bookmarkEnd w:id="27"/>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val="0"/>
          <w:kern w:val="28"/>
          <w:sz w:val="32"/>
          <w:szCs w:val="32"/>
          <w:highlight w:val="none"/>
          <w:lang w:val="en-US" w:eastAsia="zh-CN" w:bidi="ar-SA"/>
        </w:rPr>
        <w:t>无偏离绩效目标。</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黑体" w:hAnsi="黑体" w:eastAsia="黑体" w:cs="黑体"/>
          <w:b w:val="0"/>
          <w:bCs w:val="0"/>
          <w:kern w:val="2"/>
          <w:sz w:val="32"/>
          <w:szCs w:val="32"/>
          <w:highlight w:val="none"/>
          <w:lang w:val="en"/>
        </w:rPr>
      </w:pPr>
      <w:bookmarkStart w:id="28" w:name="_Toc22484"/>
      <w:r>
        <w:rPr>
          <w:rFonts w:hint="eastAsia" w:ascii="黑体" w:hAnsi="黑体" w:eastAsia="黑体" w:cs="黑体"/>
          <w:b w:val="0"/>
          <w:bCs w:val="0"/>
          <w:kern w:val="2"/>
          <w:sz w:val="32"/>
          <w:szCs w:val="32"/>
          <w:highlight w:val="none"/>
          <w:lang w:val="en"/>
        </w:rPr>
        <w:t>四、部门项目支出绩效自评情况分析</w:t>
      </w:r>
      <w:bookmarkEnd w:id="28"/>
      <w:r>
        <w:rPr>
          <w:rFonts w:hint="eastAsia" w:ascii="黑体" w:hAnsi="黑体" w:eastAsia="黑体" w:cs="黑体"/>
          <w:b w:val="0"/>
          <w:bCs w:val="0"/>
          <w:kern w:val="2"/>
          <w:sz w:val="32"/>
          <w:szCs w:val="32"/>
          <w:highlight w:val="none"/>
          <w:lang w:val="en"/>
        </w:rPr>
        <w:tab/>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2021年度，本部门预算支出</w:t>
      </w:r>
      <w:r>
        <w:rPr>
          <w:rFonts w:hint="eastAsia" w:ascii="仿宋_GB2312" w:hAnsi="仿宋_GB2312" w:eastAsia="仿宋_GB2312" w:cs="仿宋_GB2312"/>
          <w:sz w:val="32"/>
          <w:szCs w:val="32"/>
          <w:highlight w:val="none"/>
          <w:lang w:val="en-US" w:eastAsia="zh-CN"/>
        </w:rPr>
        <w:t>产业配套、村组道路建设、雨露计划补助、小额信贷贴息、乡村示范点建设、管理费及公益性岗位补助</w:t>
      </w:r>
      <w:r>
        <w:rPr>
          <w:rFonts w:hint="eastAsia" w:ascii="仿宋_GB2312" w:hAnsi="仿宋_GB2312" w:eastAsia="仿宋_GB2312" w:cs="仿宋_GB2312"/>
          <w:sz w:val="32"/>
          <w:szCs w:val="32"/>
          <w:highlight w:val="none"/>
          <w:lang w:val="en"/>
        </w:rPr>
        <w:t>项目</w:t>
      </w:r>
      <w:r>
        <w:rPr>
          <w:rFonts w:hint="eastAsia" w:ascii="仿宋_GB2312" w:hAnsi="仿宋_GB2312" w:eastAsia="仿宋_GB2312" w:cs="仿宋_GB2312"/>
          <w:sz w:val="32"/>
          <w:szCs w:val="32"/>
          <w:highlight w:val="none"/>
          <w:lang w:val="en-US" w:eastAsia="zh-CN"/>
        </w:rPr>
        <w:t>等7类项目</w:t>
      </w:r>
      <w:r>
        <w:rPr>
          <w:rFonts w:hint="eastAsia" w:ascii="仿宋_GB2312" w:hAnsi="仿宋_GB2312" w:eastAsia="仿宋_GB2312" w:cs="仿宋_GB2312"/>
          <w:sz w:val="32"/>
          <w:szCs w:val="32"/>
          <w:highlight w:val="none"/>
          <w:lang w:val="en"/>
        </w:rPr>
        <w:t>，当年财政拨款</w:t>
      </w:r>
      <w:r>
        <w:rPr>
          <w:rFonts w:hint="eastAsia" w:ascii="仿宋_GB2312" w:hAnsi="仿宋_GB2312" w:eastAsia="仿宋_GB2312" w:cs="仿宋_GB2312"/>
          <w:sz w:val="32"/>
          <w:szCs w:val="32"/>
          <w:highlight w:val="none"/>
          <w:lang w:val="en-US" w:eastAsia="zh-CN"/>
        </w:rPr>
        <w:t>13271.38</w:t>
      </w:r>
      <w:r>
        <w:rPr>
          <w:rFonts w:hint="eastAsia" w:ascii="仿宋_GB2312" w:hAnsi="仿宋_GB2312" w:eastAsia="仿宋_GB2312" w:cs="仿宋_GB2312"/>
          <w:sz w:val="32"/>
          <w:szCs w:val="32"/>
          <w:highlight w:val="none"/>
          <w:lang w:val="en"/>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
        </w:rPr>
        <w:t>全年支出</w:t>
      </w:r>
      <w:r>
        <w:rPr>
          <w:rFonts w:hint="eastAsia" w:ascii="仿宋_GB2312" w:hAnsi="仿宋_GB2312" w:eastAsia="仿宋_GB2312" w:cs="仿宋_GB2312"/>
          <w:sz w:val="32"/>
          <w:szCs w:val="32"/>
          <w:highlight w:val="none"/>
          <w:lang w:val="en-US" w:eastAsia="zh-CN"/>
        </w:rPr>
        <w:t>13271.38</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val="en"/>
        </w:rPr>
        <w:t>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
        </w:rPr>
        <w:t>。通过自评，</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
        </w:rPr>
        <w:t>个项目结果为“优”。</w:t>
      </w:r>
      <w:r>
        <w:rPr>
          <w:rFonts w:hint="eastAsia" w:ascii="仿宋_GB2312" w:hAnsi="仿宋_GB2312" w:eastAsia="仿宋_GB2312" w:cs="仿宋_GB2312"/>
          <w:sz w:val="32"/>
          <w:szCs w:val="32"/>
          <w:highlight w:val="none"/>
          <w:lang w:val="en-US" w:eastAsia="zh-CN"/>
        </w:rPr>
        <w:t>现将2021年雨露计划补助</w:t>
      </w:r>
      <w:r>
        <w:rPr>
          <w:rFonts w:hint="eastAsia" w:ascii="仿宋_GB2312" w:hAnsi="仿宋_GB2312" w:eastAsia="仿宋_GB2312" w:cs="仿宋_GB2312"/>
          <w:sz w:val="32"/>
          <w:szCs w:val="32"/>
          <w:highlight w:val="none"/>
          <w:lang w:val="en"/>
        </w:rPr>
        <w:t>项目自评情况分析如下：</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1"/>
        <w:rPr>
          <w:rFonts w:hint="default" w:ascii="楷体_GB2312" w:hAnsi="楷体_GB2312" w:eastAsia="楷体_GB2312" w:cs="楷体_GB2312"/>
          <w:b/>
          <w:bCs/>
          <w:sz w:val="32"/>
          <w:highlight w:val="none"/>
          <w:lang w:val="en-US" w:eastAsia="zh-CN"/>
        </w:rPr>
      </w:pPr>
      <w:bookmarkStart w:id="29" w:name="_Toc9572"/>
      <w:r>
        <w:rPr>
          <w:rFonts w:hint="eastAsia" w:ascii="楷体_GB2312" w:hAnsi="楷体_GB2312" w:eastAsia="楷体_GB2312" w:cs="楷体_GB2312"/>
          <w:b/>
          <w:bCs/>
          <w:sz w:val="32"/>
          <w:highlight w:val="none"/>
          <w:lang w:val="en-US" w:eastAsia="zh-CN"/>
        </w:rPr>
        <w:t>项目名称：2021年</w:t>
      </w:r>
      <w:bookmarkEnd w:id="29"/>
      <w:r>
        <w:rPr>
          <w:rFonts w:hint="eastAsia" w:ascii="楷体_GB2312" w:hAnsi="楷体_GB2312" w:eastAsia="楷体_GB2312" w:cs="楷体_GB2312"/>
          <w:b/>
          <w:bCs/>
          <w:sz w:val="32"/>
          <w:highlight w:val="none"/>
          <w:lang w:val="en-US" w:eastAsia="zh-CN"/>
        </w:rPr>
        <w:t>雨露计划补助项目</w:t>
      </w:r>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3" w:firstLineChars="200"/>
        <w:textAlignment w:val="auto"/>
        <w:rPr>
          <w:rFonts w:ascii="仿宋_GB2312" w:hAnsi="仿宋_GB2312" w:cs="仿宋_GB2312"/>
          <w:b/>
          <w:szCs w:val="32"/>
          <w:highlight w:val="none"/>
          <w:lang w:val="en"/>
        </w:rPr>
      </w:pPr>
      <w:bookmarkStart w:id="30" w:name="_Toc10193"/>
      <w:r>
        <w:rPr>
          <w:rFonts w:hint="eastAsia" w:ascii="仿宋_GB2312" w:hAnsi="仿宋_GB2312" w:cs="仿宋_GB2312"/>
          <w:b/>
          <w:szCs w:val="32"/>
          <w:highlight w:val="none"/>
        </w:rPr>
        <w:t>1.</w:t>
      </w:r>
      <w:r>
        <w:rPr>
          <w:rFonts w:hint="eastAsia" w:ascii="仿宋_GB2312" w:hAnsi="仿宋_GB2312" w:cs="仿宋_GB2312"/>
          <w:b/>
          <w:szCs w:val="32"/>
          <w:highlight w:val="none"/>
          <w:lang w:val="en"/>
        </w:rPr>
        <w:t>项目支出预算执行情况</w:t>
      </w:r>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0" w:firstLineChars="200"/>
        <w:textAlignment w:val="auto"/>
        <w:rPr>
          <w:rFonts w:ascii="仿宋_GB2312" w:hAnsi="仿宋_GB2312" w:cs="仿宋_GB2312"/>
          <w:bCs/>
          <w:szCs w:val="32"/>
          <w:highlight w:val="none"/>
          <w:lang w:val="en"/>
        </w:rPr>
      </w:pPr>
      <w:r>
        <w:rPr>
          <w:rFonts w:hint="eastAsia" w:ascii="仿宋_GB2312" w:hAnsi="仿宋_GB2312" w:cs="仿宋_GB2312"/>
          <w:bCs/>
          <w:szCs w:val="32"/>
          <w:highlight w:val="none"/>
          <w:lang w:val="en"/>
        </w:rPr>
        <w:t>202</w:t>
      </w:r>
      <w:r>
        <w:rPr>
          <w:rFonts w:hint="eastAsia" w:ascii="仿宋_GB2312" w:hAnsi="仿宋_GB2312" w:cs="仿宋_GB2312"/>
          <w:bCs/>
          <w:szCs w:val="32"/>
          <w:highlight w:val="none"/>
        </w:rPr>
        <w:t>1</w:t>
      </w:r>
      <w:r>
        <w:rPr>
          <w:rFonts w:hint="eastAsia" w:ascii="仿宋_GB2312" w:hAnsi="仿宋_GB2312" w:cs="仿宋_GB2312"/>
          <w:bCs/>
          <w:szCs w:val="32"/>
          <w:highlight w:val="none"/>
          <w:lang w:val="en"/>
        </w:rPr>
        <w:t>年</w:t>
      </w:r>
      <w:r>
        <w:rPr>
          <w:rFonts w:hint="eastAsia" w:ascii="仿宋_GB2312" w:hAnsi="仿宋_GB2312" w:cs="仿宋_GB2312"/>
          <w:bCs/>
          <w:szCs w:val="32"/>
          <w:highlight w:val="none"/>
          <w:lang w:val="en-US" w:eastAsia="zh-CN"/>
        </w:rPr>
        <w:t>雨露计划补助项目</w:t>
      </w:r>
      <w:r>
        <w:rPr>
          <w:rFonts w:hint="eastAsia" w:ascii="仿宋_GB2312" w:hAnsi="仿宋_GB2312" w:cs="仿宋_GB2312"/>
          <w:bCs/>
          <w:szCs w:val="32"/>
          <w:highlight w:val="none"/>
          <w:lang w:val="en"/>
        </w:rPr>
        <w:t>预算资金</w:t>
      </w:r>
      <w:r>
        <w:rPr>
          <w:rFonts w:hint="eastAsia" w:ascii="仿宋_GB2312" w:hAnsi="仿宋_GB2312" w:cs="仿宋_GB2312"/>
          <w:bCs/>
          <w:szCs w:val="32"/>
          <w:highlight w:val="none"/>
          <w:lang w:val="en-US" w:eastAsia="zh-CN"/>
        </w:rPr>
        <w:t>1721</w:t>
      </w:r>
      <w:r>
        <w:rPr>
          <w:rFonts w:hint="eastAsia" w:ascii="仿宋_GB2312" w:hAnsi="仿宋_GB2312" w:cs="仿宋_GB2312"/>
          <w:bCs/>
          <w:szCs w:val="32"/>
          <w:highlight w:val="none"/>
          <w:lang w:val="en"/>
        </w:rPr>
        <w:t>万元，支出</w:t>
      </w:r>
      <w:r>
        <w:rPr>
          <w:rFonts w:hint="eastAsia" w:ascii="仿宋_GB2312" w:hAnsi="仿宋_GB2312" w:cs="仿宋_GB2312"/>
          <w:bCs/>
          <w:szCs w:val="32"/>
          <w:highlight w:val="none"/>
          <w:lang w:val="en-US" w:eastAsia="zh-CN"/>
        </w:rPr>
        <w:t>1720.8</w:t>
      </w:r>
      <w:r>
        <w:rPr>
          <w:rFonts w:hint="eastAsia" w:ascii="仿宋_GB2312" w:hAnsi="仿宋_GB2312" w:cs="仿宋_GB2312"/>
          <w:bCs/>
          <w:szCs w:val="32"/>
          <w:highlight w:val="none"/>
          <w:lang w:val="en"/>
        </w:rPr>
        <w:t>万元。预算资金严格按照计划执行，预算执行率为100%。</w:t>
      </w:r>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3" w:firstLineChars="200"/>
        <w:textAlignment w:val="auto"/>
        <w:rPr>
          <w:rFonts w:ascii="仿宋_GB2312" w:hAnsi="仿宋_GB2312" w:cs="仿宋_GB2312"/>
          <w:b/>
          <w:szCs w:val="32"/>
          <w:highlight w:val="none"/>
          <w:lang w:val="en"/>
        </w:rPr>
      </w:pPr>
      <w:r>
        <w:rPr>
          <w:rFonts w:hint="eastAsia" w:ascii="仿宋_GB2312" w:hAnsi="仿宋_GB2312" w:cs="仿宋_GB2312"/>
          <w:b/>
          <w:szCs w:val="32"/>
          <w:highlight w:val="none"/>
        </w:rPr>
        <w:t>2.</w:t>
      </w:r>
      <w:r>
        <w:rPr>
          <w:rFonts w:hint="eastAsia" w:ascii="仿宋_GB2312" w:hAnsi="仿宋_GB2312" w:cs="仿宋_GB2312"/>
          <w:b/>
          <w:szCs w:val="32"/>
          <w:highlight w:val="none"/>
          <w:lang w:val="en"/>
        </w:rPr>
        <w:t>总体绩效目标完成情况分析</w:t>
      </w:r>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
        </w:rPr>
        <w:t>年</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我局</w:t>
      </w:r>
      <w:r>
        <w:rPr>
          <w:rFonts w:hint="eastAsia" w:ascii="仿宋_GB2312" w:hAnsi="仿宋_GB2312" w:cs="仿宋_GB2312"/>
          <w:sz w:val="32"/>
          <w:szCs w:val="32"/>
          <w:highlight w:val="none"/>
          <w:lang w:val="en-US" w:eastAsia="zh-CN"/>
        </w:rPr>
        <w:t>累计</w:t>
      </w:r>
      <w:r>
        <w:rPr>
          <w:rFonts w:hint="eastAsia" w:ascii="仿宋_GB2312" w:hAnsi="仿宋_GB2312" w:eastAsia="仿宋_GB2312" w:cs="仿宋_GB2312"/>
          <w:sz w:val="32"/>
          <w:szCs w:val="32"/>
          <w:highlight w:val="none"/>
          <w:lang w:val="en-US" w:eastAsia="zh-CN"/>
        </w:rPr>
        <w:t>审核发放雨露计划补助资金1720.8万元，涉及5736人/次，减轻了脱贫户及边缘易致贫户子女上学负担；保障了脱贫户及边缘易致贫户子女按时完成学业；提高了脱贫户及边缘易致贫户子女的受教育水平。</w:t>
      </w:r>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3" w:firstLineChars="200"/>
        <w:textAlignment w:val="auto"/>
        <w:rPr>
          <w:rFonts w:ascii="仿宋_GB2312" w:hAnsi="仿宋_GB2312" w:cs="仿宋_GB2312"/>
          <w:b/>
          <w:szCs w:val="32"/>
          <w:lang w:val="en"/>
        </w:rPr>
      </w:pPr>
      <w:r>
        <w:rPr>
          <w:rFonts w:hint="eastAsia" w:ascii="仿宋_GB2312" w:hAnsi="仿宋_GB2312" w:cs="仿宋_GB2312"/>
          <w:b/>
          <w:szCs w:val="32"/>
        </w:rPr>
        <w:t>3.</w:t>
      </w:r>
      <w:r>
        <w:rPr>
          <w:rFonts w:hint="eastAsia" w:ascii="仿宋_GB2312" w:hAnsi="仿宋_GB2312" w:cs="仿宋_GB2312"/>
          <w:b/>
          <w:szCs w:val="32"/>
          <w:lang w:val="en"/>
        </w:rPr>
        <w:t>各</w:t>
      </w:r>
      <w:r>
        <w:rPr>
          <w:rFonts w:hint="eastAsia" w:ascii="仿宋_GB2312" w:hAnsi="仿宋_GB2312" w:cs="仿宋_GB2312"/>
          <w:b/>
          <w:sz w:val="36"/>
          <w:szCs w:val="36"/>
          <w:lang w:val="en"/>
        </w:rPr>
        <w:t>项指标完成情</w:t>
      </w:r>
      <w:r>
        <w:rPr>
          <w:rFonts w:hint="eastAsia" w:ascii="仿宋_GB2312" w:hAnsi="仿宋_GB2312" w:cs="仿宋_GB2312"/>
          <w:b/>
          <w:szCs w:val="32"/>
          <w:lang w:val="en"/>
        </w:rPr>
        <w:t>况分析</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（1）预算执行率（指标分值10分，得分10分）</w:t>
      </w:r>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0" w:firstLineChars="200"/>
        <w:textAlignment w:val="auto"/>
        <w:rPr>
          <w:rFonts w:ascii="仿宋_GB2312" w:hAnsi="仿宋_GB2312" w:cs="仿宋_GB2312"/>
          <w:kern w:val="0"/>
          <w:szCs w:val="32"/>
          <w:highlight w:val="none"/>
        </w:rPr>
      </w:pPr>
      <w:r>
        <w:rPr>
          <w:rFonts w:hint="eastAsia" w:ascii="仿宋_GB2312" w:hAnsi="仿宋_GB2312" w:cs="仿宋_GB2312"/>
          <w:szCs w:val="32"/>
          <w:highlight w:val="none"/>
        </w:rPr>
        <w:t>2021年</w:t>
      </w:r>
      <w:r>
        <w:rPr>
          <w:rFonts w:hint="eastAsia" w:ascii="仿宋_GB2312" w:hAnsi="仿宋_GB2312" w:cs="仿宋_GB2312"/>
          <w:szCs w:val="32"/>
          <w:highlight w:val="none"/>
          <w:lang w:val="en-US" w:eastAsia="zh-CN"/>
        </w:rPr>
        <w:t>雨露计划补助项目</w:t>
      </w:r>
      <w:r>
        <w:rPr>
          <w:rFonts w:hint="eastAsia" w:ascii="仿宋_GB2312" w:hAnsi="仿宋_GB2312" w:cs="仿宋_GB2312"/>
          <w:szCs w:val="32"/>
          <w:highlight w:val="none"/>
        </w:rPr>
        <w:t>到位资金</w:t>
      </w:r>
      <w:r>
        <w:rPr>
          <w:rFonts w:hint="eastAsia" w:ascii="仿宋_GB2312" w:hAnsi="仿宋_GB2312" w:cs="仿宋_GB2312"/>
          <w:szCs w:val="32"/>
          <w:highlight w:val="none"/>
          <w:lang w:val="en-US" w:eastAsia="zh-CN"/>
        </w:rPr>
        <w:t>1721</w:t>
      </w:r>
      <w:r>
        <w:rPr>
          <w:rFonts w:hint="eastAsia" w:ascii="仿宋_GB2312" w:hAnsi="仿宋_GB2312" w:cs="仿宋_GB2312"/>
          <w:szCs w:val="32"/>
          <w:highlight w:val="none"/>
        </w:rPr>
        <w:t>万元，截至2021年年末，支出资金</w:t>
      </w:r>
      <w:r>
        <w:rPr>
          <w:rFonts w:hint="eastAsia" w:ascii="仿宋_GB2312" w:hAnsi="仿宋_GB2312" w:cs="仿宋_GB2312"/>
          <w:szCs w:val="32"/>
          <w:highlight w:val="none"/>
          <w:lang w:val="en-US" w:eastAsia="zh-CN"/>
        </w:rPr>
        <w:t>1720.8</w:t>
      </w:r>
      <w:r>
        <w:rPr>
          <w:rFonts w:hint="eastAsia" w:ascii="仿宋_GB2312" w:hAnsi="仿宋_GB2312" w:cs="仿宋_GB2312"/>
          <w:szCs w:val="32"/>
          <w:highlight w:val="none"/>
        </w:rPr>
        <w:t>万元，预算执行率为100%，指标得分10分。</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643"/>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（2）产出指标（指标分值50分，得分</w:t>
      </w:r>
      <w:r>
        <w:rPr>
          <w:rFonts w:hint="eastAsia" w:ascii="仿宋_GB2312" w:hAnsi="仿宋_GB2312" w:eastAsia="仿宋_GB2312" w:cs="仿宋_GB2312"/>
          <w:b/>
          <w:sz w:val="32"/>
          <w:szCs w:val="32"/>
          <w:lang w:val="en-US" w:eastAsia="zh-CN"/>
        </w:rPr>
        <w:t>50</w:t>
      </w:r>
      <w:r>
        <w:rPr>
          <w:rFonts w:hint="eastAsia" w:ascii="仿宋_GB2312" w:hAnsi="仿宋_GB2312" w:eastAsia="仿宋_GB2312" w:cs="仿宋_GB2312"/>
          <w:b/>
          <w:sz w:val="32"/>
          <w:szCs w:val="32"/>
        </w:rPr>
        <w:t>分）</w:t>
      </w:r>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3" w:firstLineChars="200"/>
        <w:textAlignment w:val="auto"/>
        <w:rPr>
          <w:rFonts w:ascii="仿宋_GB2312" w:hAnsi="仿宋_GB2312" w:cs="仿宋_GB2312"/>
          <w:b/>
          <w:bCs/>
          <w:szCs w:val="32"/>
        </w:rPr>
      </w:pPr>
      <w:r>
        <w:rPr>
          <w:rFonts w:hint="eastAsia" w:ascii="仿宋_GB2312" w:hAnsi="仿宋_GB2312" w:cs="仿宋_GB2312"/>
          <w:b/>
          <w:bCs/>
          <w:szCs w:val="32"/>
        </w:rPr>
        <w:t>①数量指标（指标分值</w:t>
      </w:r>
      <w:r>
        <w:rPr>
          <w:rFonts w:hint="eastAsia" w:ascii="仿宋_GB2312" w:hAnsi="仿宋_GB2312" w:cs="仿宋_GB2312"/>
          <w:b/>
          <w:bCs/>
          <w:szCs w:val="32"/>
          <w:lang w:val="en-US" w:eastAsia="zh-CN"/>
        </w:rPr>
        <w:t>15</w:t>
      </w:r>
      <w:r>
        <w:rPr>
          <w:rFonts w:hint="eastAsia" w:ascii="仿宋_GB2312" w:hAnsi="仿宋_GB2312" w:cs="仿宋_GB2312"/>
          <w:b/>
          <w:bCs/>
          <w:szCs w:val="32"/>
        </w:rPr>
        <w:t>分，得分</w:t>
      </w:r>
      <w:r>
        <w:rPr>
          <w:rFonts w:hint="eastAsia" w:ascii="仿宋_GB2312" w:hAnsi="仿宋_GB2312" w:cs="仿宋_GB2312"/>
          <w:b/>
          <w:bCs/>
          <w:szCs w:val="32"/>
          <w:lang w:val="en-US" w:eastAsia="zh-CN"/>
        </w:rPr>
        <w:t>15</w:t>
      </w:r>
      <w:r>
        <w:rPr>
          <w:rFonts w:hint="eastAsia" w:ascii="仿宋_GB2312" w:hAnsi="仿宋_GB2312" w:cs="仿宋_GB2312"/>
          <w:b/>
          <w:bCs/>
          <w:szCs w:val="32"/>
        </w:rPr>
        <w:t>分）</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年</w:t>
      </w:r>
      <w:r>
        <w:rPr>
          <w:rFonts w:hint="eastAsia" w:ascii="仿宋_GB2312" w:hAnsi="仿宋_GB2312" w:eastAsia="仿宋_GB2312" w:cs="仿宋_GB2312"/>
          <w:sz w:val="32"/>
          <w:szCs w:val="32"/>
          <w:lang w:val="en-US" w:eastAsia="zh-CN"/>
        </w:rPr>
        <w:t>累计审核发放雨露计划补助资金1720.8万元，补助5736人/次，数量指标完成目标值</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指标得</w:t>
      </w:r>
      <w:r>
        <w:rPr>
          <w:rFonts w:hint="eastAsia" w:ascii="仿宋_GB2312" w:hAnsi="仿宋_GB2312" w:eastAsia="仿宋_GB2312" w:cs="仿宋_GB2312"/>
          <w:sz w:val="32"/>
          <w:szCs w:val="32"/>
          <w:highlight w:val="none"/>
          <w:lang w:val="en-US" w:eastAsia="zh-CN"/>
        </w:rPr>
        <w:t>分15</w:t>
      </w:r>
      <w:r>
        <w:rPr>
          <w:rFonts w:hint="eastAsia" w:ascii="仿宋_GB2312" w:hAnsi="仿宋_GB2312" w:eastAsia="仿宋_GB2312" w:cs="仿宋_GB2312"/>
          <w:sz w:val="32"/>
          <w:szCs w:val="32"/>
          <w:highlight w:val="none"/>
        </w:rPr>
        <w:t>分。</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②质量指标（指标分值</w:t>
      </w:r>
      <w:r>
        <w:rPr>
          <w:rFonts w:hint="eastAsia" w:ascii="仿宋_GB2312" w:hAnsi="仿宋_GB2312" w:eastAsia="仿宋_GB2312" w:cs="仿宋_GB2312"/>
          <w:b/>
          <w:bCs/>
          <w:sz w:val="32"/>
          <w:szCs w:val="32"/>
          <w:highlight w:val="none"/>
          <w:lang w:val="en-US" w:eastAsia="zh-CN"/>
        </w:rPr>
        <w:t>15</w:t>
      </w:r>
      <w:r>
        <w:rPr>
          <w:rFonts w:hint="eastAsia" w:ascii="仿宋_GB2312" w:hAnsi="仿宋_GB2312" w:eastAsia="仿宋_GB2312" w:cs="仿宋_GB2312"/>
          <w:b/>
          <w:bCs/>
          <w:sz w:val="32"/>
          <w:szCs w:val="32"/>
          <w:highlight w:val="none"/>
        </w:rPr>
        <w:t>分，得分</w:t>
      </w:r>
      <w:r>
        <w:rPr>
          <w:rFonts w:hint="eastAsia" w:ascii="仿宋_GB2312" w:hAnsi="仿宋_GB2312" w:eastAsia="仿宋_GB2312" w:cs="仿宋_GB2312"/>
          <w:b/>
          <w:bCs/>
          <w:sz w:val="32"/>
          <w:szCs w:val="32"/>
          <w:highlight w:val="none"/>
          <w:lang w:val="en-US" w:eastAsia="zh-CN"/>
        </w:rPr>
        <w:t>15</w:t>
      </w:r>
      <w:r>
        <w:rPr>
          <w:rFonts w:hint="eastAsia" w:ascii="仿宋_GB2312" w:hAnsi="仿宋_GB2312" w:eastAsia="仿宋_GB2312" w:cs="仿宋_GB2312"/>
          <w:b/>
          <w:bCs/>
          <w:sz w:val="32"/>
          <w:szCs w:val="32"/>
          <w:highlight w:val="none"/>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val="en-US" w:eastAsia="zh-CN"/>
        </w:rPr>
        <w:t>雨露计划补助发放对象为脱贫户及边缘易致贫户家庭学生，资金足额补助到位，</w:t>
      </w:r>
      <w:r>
        <w:rPr>
          <w:rFonts w:hint="eastAsia" w:ascii="仿宋_GB2312" w:hAnsi="仿宋_GB2312" w:eastAsia="仿宋_GB2312" w:cs="仿宋_GB2312"/>
          <w:sz w:val="32"/>
          <w:szCs w:val="32"/>
          <w:highlight w:val="none"/>
        </w:rPr>
        <w:t>质量指标完成预期目标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指标得</w:t>
      </w:r>
      <w:r>
        <w:rPr>
          <w:rFonts w:hint="eastAsia" w:ascii="仿宋_GB2312" w:hAnsi="仿宋_GB2312" w:eastAsia="仿宋_GB2312" w:cs="仿宋_GB2312"/>
          <w:sz w:val="32"/>
          <w:szCs w:val="32"/>
          <w:highlight w:val="none"/>
          <w:lang w:val="en-US" w:eastAsia="zh-CN"/>
        </w:rPr>
        <w:t>分15</w:t>
      </w:r>
      <w:r>
        <w:rPr>
          <w:rFonts w:hint="eastAsia" w:ascii="仿宋_GB2312" w:hAnsi="仿宋_GB2312" w:eastAsia="仿宋_GB2312" w:cs="仿宋_GB2312"/>
          <w:sz w:val="32"/>
          <w:szCs w:val="32"/>
          <w:highlight w:val="none"/>
        </w:rPr>
        <w:t>分。</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cs="仿宋_GB2312"/>
          <w:b/>
          <w:bCs/>
          <w:szCs w:val="32"/>
          <w:highlight w:val="none"/>
        </w:rPr>
      </w:pPr>
      <w:r>
        <w:rPr>
          <w:rFonts w:hint="eastAsia" w:ascii="仿宋_GB2312" w:hAnsi="仿宋_GB2312" w:cs="仿宋_GB2312"/>
          <w:b/>
          <w:bCs/>
          <w:szCs w:val="32"/>
          <w:highlight w:val="none"/>
        </w:rPr>
        <w:t>③时效指标（指标分值</w:t>
      </w:r>
      <w:r>
        <w:rPr>
          <w:rFonts w:hint="eastAsia" w:ascii="仿宋_GB2312" w:hAnsi="仿宋_GB2312" w:cs="仿宋_GB2312"/>
          <w:b/>
          <w:bCs/>
          <w:szCs w:val="32"/>
          <w:highlight w:val="none"/>
          <w:lang w:val="en-US" w:eastAsia="zh-CN"/>
        </w:rPr>
        <w:t>15</w:t>
      </w:r>
      <w:r>
        <w:rPr>
          <w:rFonts w:hint="eastAsia" w:ascii="仿宋_GB2312" w:hAnsi="仿宋_GB2312" w:cs="仿宋_GB2312"/>
          <w:b/>
          <w:bCs/>
          <w:szCs w:val="32"/>
          <w:highlight w:val="none"/>
        </w:rPr>
        <w:t>分，得分</w:t>
      </w:r>
      <w:r>
        <w:rPr>
          <w:rFonts w:hint="eastAsia" w:ascii="仿宋_GB2312" w:hAnsi="仿宋_GB2312" w:cs="仿宋_GB2312"/>
          <w:b/>
          <w:bCs/>
          <w:szCs w:val="32"/>
          <w:highlight w:val="none"/>
          <w:lang w:val="en-US" w:eastAsia="zh-CN"/>
        </w:rPr>
        <w:t>15</w:t>
      </w:r>
      <w:r>
        <w:rPr>
          <w:rFonts w:hint="eastAsia" w:ascii="仿宋_GB2312" w:hAnsi="仿宋_GB2312" w:cs="仿宋_GB2312"/>
          <w:b/>
          <w:bCs/>
          <w:szCs w:val="32"/>
          <w:highlight w:val="none"/>
        </w:rPr>
        <w:t>分）</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val="en-US" w:eastAsia="zh-CN"/>
        </w:rPr>
        <w:t>雨露计划补助资金及时足额发放到户，</w:t>
      </w:r>
      <w:r>
        <w:rPr>
          <w:rFonts w:hint="eastAsia" w:ascii="仿宋_GB2312" w:hAnsi="仿宋_GB2312" w:eastAsia="仿宋_GB2312" w:cs="仿宋_GB2312"/>
          <w:sz w:val="32"/>
          <w:szCs w:val="32"/>
          <w:highlight w:val="none"/>
        </w:rPr>
        <w:t>时效指标完成预期目标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指标得</w:t>
      </w:r>
      <w:r>
        <w:rPr>
          <w:rFonts w:hint="eastAsia" w:ascii="仿宋_GB2312" w:hAnsi="仿宋_GB2312" w:eastAsia="仿宋_GB2312" w:cs="仿宋_GB2312"/>
          <w:sz w:val="32"/>
          <w:szCs w:val="32"/>
          <w:highlight w:val="none"/>
          <w:lang w:val="en-US" w:eastAsia="zh-CN"/>
        </w:rPr>
        <w:t>分15</w:t>
      </w:r>
      <w:r>
        <w:rPr>
          <w:rFonts w:hint="eastAsia" w:ascii="仿宋_GB2312" w:hAnsi="仿宋_GB2312" w:eastAsia="仿宋_GB2312" w:cs="仿宋_GB2312"/>
          <w:sz w:val="32"/>
          <w:szCs w:val="32"/>
          <w:highlight w:val="none"/>
        </w:rPr>
        <w:t>分。</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cs="仿宋_GB2312"/>
          <w:b/>
          <w:bCs/>
          <w:szCs w:val="32"/>
          <w:highlight w:val="none"/>
        </w:rPr>
      </w:pPr>
      <w:r>
        <w:rPr>
          <w:rFonts w:hint="eastAsia" w:ascii="仿宋_GB2312" w:hAnsi="仿宋_GB2312" w:cs="仿宋_GB2312"/>
          <w:b/>
          <w:bCs/>
          <w:szCs w:val="32"/>
          <w:highlight w:val="none"/>
        </w:rPr>
        <w:fldChar w:fldCharType="begin"/>
      </w:r>
      <w:r>
        <w:rPr>
          <w:rFonts w:hint="eastAsia" w:ascii="仿宋_GB2312" w:hAnsi="仿宋_GB2312" w:cs="仿宋_GB2312"/>
          <w:b/>
          <w:bCs/>
          <w:szCs w:val="32"/>
          <w:highlight w:val="none"/>
        </w:rPr>
        <w:instrText xml:space="preserve"> = 4 \* GB3 \* MERGEFORMAT </w:instrText>
      </w:r>
      <w:r>
        <w:rPr>
          <w:rFonts w:hint="eastAsia" w:ascii="仿宋_GB2312" w:hAnsi="仿宋_GB2312" w:cs="仿宋_GB2312"/>
          <w:b/>
          <w:bCs/>
          <w:szCs w:val="32"/>
          <w:highlight w:val="none"/>
        </w:rPr>
        <w:fldChar w:fldCharType="separate"/>
      </w:r>
      <w:r>
        <w:rPr>
          <w:rFonts w:hint="eastAsia" w:ascii="仿宋_GB2312" w:hAnsi="仿宋_GB2312" w:cs="仿宋_GB2312"/>
          <w:b/>
          <w:bCs/>
          <w:szCs w:val="32"/>
          <w:highlight w:val="none"/>
        </w:rPr>
        <w:t>④</w:t>
      </w:r>
      <w:r>
        <w:rPr>
          <w:rFonts w:hint="eastAsia" w:ascii="仿宋_GB2312" w:hAnsi="仿宋_GB2312" w:cs="仿宋_GB2312"/>
          <w:b/>
          <w:bCs/>
          <w:szCs w:val="32"/>
          <w:highlight w:val="none"/>
        </w:rPr>
        <w:fldChar w:fldCharType="end"/>
      </w:r>
      <w:r>
        <w:rPr>
          <w:rFonts w:hint="eastAsia" w:ascii="仿宋_GB2312" w:hAnsi="仿宋_GB2312" w:cs="仿宋_GB2312"/>
          <w:b/>
          <w:bCs/>
          <w:szCs w:val="32"/>
          <w:highlight w:val="none"/>
          <w:lang w:val="en-US" w:eastAsia="zh-CN"/>
        </w:rPr>
        <w:t>成本指标</w:t>
      </w:r>
      <w:r>
        <w:rPr>
          <w:rFonts w:hint="eastAsia" w:ascii="仿宋_GB2312" w:hAnsi="仿宋_GB2312" w:cs="仿宋_GB2312"/>
          <w:b/>
          <w:bCs/>
          <w:szCs w:val="32"/>
          <w:highlight w:val="none"/>
        </w:rPr>
        <w:t>（指标分值</w:t>
      </w:r>
      <w:r>
        <w:rPr>
          <w:rFonts w:hint="eastAsia" w:ascii="仿宋_GB2312" w:hAnsi="仿宋_GB2312" w:cs="仿宋_GB2312"/>
          <w:b/>
          <w:bCs/>
          <w:szCs w:val="32"/>
          <w:highlight w:val="none"/>
          <w:lang w:val="en-US" w:eastAsia="zh-CN"/>
        </w:rPr>
        <w:t>5</w:t>
      </w:r>
      <w:r>
        <w:rPr>
          <w:rFonts w:hint="eastAsia" w:ascii="仿宋_GB2312" w:hAnsi="仿宋_GB2312" w:cs="仿宋_GB2312"/>
          <w:b/>
          <w:bCs/>
          <w:szCs w:val="32"/>
          <w:highlight w:val="none"/>
        </w:rPr>
        <w:t>分，得分</w:t>
      </w:r>
      <w:r>
        <w:rPr>
          <w:rFonts w:hint="eastAsia" w:ascii="仿宋_GB2312" w:hAnsi="仿宋_GB2312" w:cs="仿宋_GB2312"/>
          <w:b/>
          <w:bCs/>
          <w:szCs w:val="32"/>
          <w:highlight w:val="none"/>
          <w:lang w:val="en-US" w:eastAsia="zh-CN"/>
        </w:rPr>
        <w:t>5</w:t>
      </w:r>
      <w:r>
        <w:rPr>
          <w:rFonts w:hint="eastAsia" w:ascii="仿宋_GB2312" w:hAnsi="仿宋_GB2312" w:cs="仿宋_GB2312"/>
          <w:b/>
          <w:bCs/>
          <w:szCs w:val="32"/>
          <w:highlight w:val="none"/>
        </w:rPr>
        <w:t>分）</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2021年，雨露计划补助资金按照3000元/生/年的标准发放，成本指标完成预期目标值。指标得分5分。</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643"/>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（3）效益指标（指标分值30分，得分</w:t>
      </w:r>
      <w:r>
        <w:rPr>
          <w:rFonts w:hint="eastAsia" w:ascii="仿宋_GB2312" w:hAnsi="仿宋_GB2312" w:eastAsia="仿宋_GB2312" w:cs="仿宋_GB2312"/>
          <w:b/>
          <w:sz w:val="32"/>
          <w:szCs w:val="32"/>
          <w:highlight w:val="none"/>
          <w:lang w:val="en-US" w:eastAsia="zh-CN"/>
        </w:rPr>
        <w:t>30</w:t>
      </w:r>
      <w:r>
        <w:rPr>
          <w:rFonts w:hint="eastAsia" w:ascii="仿宋_GB2312" w:hAnsi="仿宋_GB2312" w:eastAsia="仿宋_GB2312" w:cs="仿宋_GB2312"/>
          <w:b/>
          <w:sz w:val="32"/>
          <w:szCs w:val="32"/>
          <w:highlight w:val="none"/>
        </w:rPr>
        <w:t>分）</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cs="仿宋_GB2312"/>
          <w:b/>
          <w:bCs/>
          <w:szCs w:val="32"/>
          <w:highlight w:val="none"/>
          <w:lang w:val="en"/>
        </w:rPr>
      </w:pPr>
      <w:r>
        <w:rPr>
          <w:rFonts w:hint="eastAsia" w:ascii="仿宋_GB2312" w:hAnsi="仿宋_GB2312" w:cs="仿宋_GB2312"/>
          <w:b/>
          <w:bCs/>
          <w:szCs w:val="32"/>
          <w:highlight w:val="none"/>
          <w:lang w:val="en"/>
        </w:rPr>
        <w:t>①</w:t>
      </w:r>
      <w:r>
        <w:rPr>
          <w:rFonts w:hint="eastAsia" w:ascii="仿宋_GB2312" w:hAnsi="仿宋_GB2312" w:cs="仿宋_GB2312"/>
          <w:b/>
          <w:bCs/>
          <w:szCs w:val="32"/>
          <w:highlight w:val="none"/>
          <w:lang w:val="en-US" w:eastAsia="zh-CN"/>
        </w:rPr>
        <w:t>经济效益</w:t>
      </w:r>
      <w:r>
        <w:rPr>
          <w:rFonts w:hint="eastAsia" w:ascii="仿宋_GB2312" w:hAnsi="仿宋_GB2312" w:cs="仿宋_GB2312"/>
          <w:b/>
          <w:bCs/>
          <w:szCs w:val="32"/>
          <w:highlight w:val="none"/>
        </w:rPr>
        <w:t>（指标分值</w:t>
      </w:r>
      <w:r>
        <w:rPr>
          <w:rFonts w:hint="eastAsia" w:ascii="仿宋_GB2312" w:hAnsi="仿宋_GB2312" w:cs="仿宋_GB2312"/>
          <w:b/>
          <w:bCs/>
          <w:szCs w:val="32"/>
          <w:highlight w:val="none"/>
          <w:lang w:val="en-US" w:eastAsia="zh-CN"/>
        </w:rPr>
        <w:t>10</w:t>
      </w:r>
      <w:r>
        <w:rPr>
          <w:rFonts w:hint="eastAsia" w:ascii="仿宋_GB2312" w:hAnsi="仿宋_GB2312" w:cs="仿宋_GB2312"/>
          <w:b/>
          <w:bCs/>
          <w:szCs w:val="32"/>
          <w:highlight w:val="none"/>
        </w:rPr>
        <w:t>分，得分</w:t>
      </w:r>
      <w:r>
        <w:rPr>
          <w:rFonts w:hint="eastAsia" w:ascii="仿宋_GB2312" w:hAnsi="仿宋_GB2312" w:cs="仿宋_GB2312"/>
          <w:b/>
          <w:bCs/>
          <w:szCs w:val="32"/>
          <w:highlight w:val="none"/>
          <w:lang w:val="en-US" w:eastAsia="zh-CN"/>
        </w:rPr>
        <w:t>10</w:t>
      </w:r>
      <w:r>
        <w:rPr>
          <w:rFonts w:hint="eastAsia" w:ascii="仿宋_GB2312" w:hAnsi="仿宋_GB2312" w:cs="仿宋_GB2312"/>
          <w:b/>
          <w:bCs/>
          <w:szCs w:val="32"/>
          <w:highlight w:val="none"/>
        </w:rPr>
        <w:t>分）</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仿宋_GB2312" w:hAnsi="仿宋_GB2312" w:eastAsia="仿宋_GB2312" w:cs="仿宋_GB2312"/>
          <w:b/>
          <w:bCs/>
          <w:szCs w:val="32"/>
          <w:highlight w:val="none"/>
          <w:lang w:val="en-US" w:eastAsia="zh-CN"/>
        </w:rPr>
      </w:pPr>
      <w:r>
        <w:rPr>
          <w:rFonts w:hint="eastAsia" w:ascii="仿宋_GB2312" w:hAnsi="仿宋_GB2312" w:cs="仿宋_GB2312"/>
          <w:kern w:val="2"/>
          <w:sz w:val="32"/>
          <w:szCs w:val="32"/>
          <w:highlight w:val="none"/>
          <w:lang w:val="en-US" w:eastAsia="zh-CN" w:bidi="ar-SA"/>
        </w:rPr>
        <w:t>通过雨露计划补助资金的发放，缓解脱贫户及边缘易致贫户家庭教育支出（3000元/生/学年），</w:t>
      </w:r>
      <w:r>
        <w:rPr>
          <w:rFonts w:hint="eastAsia" w:ascii="仿宋_GB2312" w:hAnsi="仿宋_GB2312" w:cs="仿宋_GB2312"/>
          <w:sz w:val="32"/>
          <w:szCs w:val="32"/>
          <w:highlight w:val="none"/>
          <w:lang w:val="en-US" w:eastAsia="zh-CN"/>
        </w:rPr>
        <w:t>经济</w:t>
      </w:r>
      <w:r>
        <w:rPr>
          <w:rFonts w:hint="eastAsia" w:ascii="仿宋_GB2312" w:hAnsi="仿宋_GB2312" w:eastAsia="仿宋_GB2312" w:cs="仿宋_GB2312"/>
          <w:sz w:val="32"/>
          <w:szCs w:val="32"/>
          <w:highlight w:val="none"/>
        </w:rPr>
        <w:t>效益指标完成预期目标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cs="仿宋_GB2312"/>
          <w:b/>
          <w:bCs/>
          <w:szCs w:val="32"/>
          <w:highlight w:val="none"/>
          <w:lang w:val="en"/>
        </w:rPr>
      </w:pPr>
      <w:r>
        <w:rPr>
          <w:rFonts w:hint="eastAsia" w:ascii="仿宋_GB2312" w:hAnsi="仿宋_GB2312" w:cs="仿宋_GB2312"/>
          <w:b/>
          <w:bCs/>
          <w:szCs w:val="32"/>
          <w:highlight w:val="none"/>
        </w:rPr>
        <w:t>②</w:t>
      </w:r>
      <w:r>
        <w:rPr>
          <w:rFonts w:hint="eastAsia" w:ascii="仿宋_GB2312" w:hAnsi="仿宋_GB2312" w:cs="仿宋_GB2312"/>
          <w:b/>
          <w:bCs/>
          <w:szCs w:val="32"/>
          <w:highlight w:val="none"/>
          <w:lang w:val="en"/>
        </w:rPr>
        <w:t>社会效益</w:t>
      </w:r>
      <w:r>
        <w:rPr>
          <w:rFonts w:hint="eastAsia" w:ascii="仿宋_GB2312" w:hAnsi="仿宋_GB2312" w:cs="仿宋_GB2312"/>
          <w:b/>
          <w:bCs/>
          <w:szCs w:val="32"/>
          <w:highlight w:val="none"/>
        </w:rPr>
        <w:t>（指标分值</w:t>
      </w:r>
      <w:r>
        <w:rPr>
          <w:rFonts w:hint="eastAsia" w:ascii="仿宋_GB2312" w:hAnsi="仿宋_GB2312" w:cs="仿宋_GB2312"/>
          <w:b/>
          <w:bCs/>
          <w:szCs w:val="32"/>
          <w:highlight w:val="none"/>
          <w:lang w:val="en-US" w:eastAsia="zh-CN"/>
        </w:rPr>
        <w:t>10</w:t>
      </w:r>
      <w:r>
        <w:rPr>
          <w:rFonts w:hint="eastAsia" w:ascii="仿宋_GB2312" w:hAnsi="仿宋_GB2312" w:cs="仿宋_GB2312"/>
          <w:b/>
          <w:bCs/>
          <w:szCs w:val="32"/>
          <w:highlight w:val="none"/>
        </w:rPr>
        <w:t>分，得分</w:t>
      </w:r>
      <w:r>
        <w:rPr>
          <w:rFonts w:hint="eastAsia" w:ascii="仿宋_GB2312" w:hAnsi="仿宋_GB2312" w:cs="仿宋_GB2312"/>
          <w:b/>
          <w:bCs/>
          <w:szCs w:val="32"/>
          <w:highlight w:val="none"/>
          <w:lang w:val="en-US" w:eastAsia="zh-CN"/>
        </w:rPr>
        <w:t>10</w:t>
      </w:r>
      <w:r>
        <w:rPr>
          <w:rFonts w:hint="eastAsia" w:ascii="仿宋_GB2312" w:hAnsi="仿宋_GB2312" w:cs="仿宋_GB2312"/>
          <w:b/>
          <w:bCs/>
          <w:szCs w:val="32"/>
          <w:highlight w:val="none"/>
        </w:rPr>
        <w:t>分）</w:t>
      </w:r>
    </w:p>
    <w:p>
      <w:pPr>
        <w:pStyle w:val="7"/>
        <w:keepNext w:val="0"/>
        <w:keepLines w:val="0"/>
        <w:pageBreakBefore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2021年，雨露计划补助</w:t>
      </w:r>
      <w:r>
        <w:rPr>
          <w:rFonts w:hint="eastAsia" w:ascii="仿宋_GB2312" w:hAnsi="仿宋_GB2312" w:eastAsia="仿宋_GB2312" w:cs="仿宋_GB2312"/>
          <w:sz w:val="32"/>
          <w:szCs w:val="32"/>
          <w:highlight w:val="none"/>
          <w:lang w:val="en" w:eastAsia="zh-CN"/>
        </w:rPr>
        <w:t>受益脱贫户及边缘易致贫户子女</w:t>
      </w:r>
      <w:r>
        <w:rPr>
          <w:rFonts w:hint="eastAsia" w:ascii="仿宋_GB2312" w:hAnsi="仿宋_GB2312" w:eastAsia="仿宋_GB2312" w:cs="仿宋_GB2312"/>
          <w:sz w:val="32"/>
          <w:szCs w:val="32"/>
          <w:highlight w:val="none"/>
          <w:lang w:val="en-US" w:eastAsia="zh-CN"/>
        </w:rPr>
        <w:t>5736人/次，</w:t>
      </w:r>
      <w:r>
        <w:rPr>
          <w:rFonts w:hint="eastAsia" w:ascii="仿宋_GB2312" w:hAnsi="仿宋_GB2312" w:eastAsia="仿宋_GB2312" w:cs="仿宋_GB2312"/>
          <w:sz w:val="32"/>
          <w:szCs w:val="32"/>
          <w:highlight w:val="none"/>
        </w:rPr>
        <w:t>社会效益指标完成预期目标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指标得分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w:t>
      </w:r>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3" w:firstLineChars="200"/>
        <w:textAlignment w:val="auto"/>
        <w:rPr>
          <w:rFonts w:ascii="仿宋_GB2312" w:hAnsi="仿宋_GB2312" w:cs="仿宋_GB2312"/>
          <w:b/>
          <w:bCs/>
          <w:szCs w:val="32"/>
          <w:highlight w:val="none"/>
        </w:rPr>
      </w:pPr>
      <w:r>
        <w:rPr>
          <w:rFonts w:hint="eastAsia" w:ascii="仿宋_GB2312" w:hAnsi="仿宋_GB2312" w:cs="仿宋_GB2312"/>
          <w:b/>
          <w:bCs/>
          <w:szCs w:val="32"/>
          <w:highlight w:val="none"/>
        </w:rPr>
        <w:t>③可持续影响（指标分值</w:t>
      </w:r>
      <w:r>
        <w:rPr>
          <w:rFonts w:hint="eastAsia" w:ascii="仿宋_GB2312" w:hAnsi="仿宋_GB2312" w:cs="仿宋_GB2312"/>
          <w:b/>
          <w:bCs/>
          <w:szCs w:val="32"/>
          <w:highlight w:val="none"/>
          <w:lang w:val="en-US" w:eastAsia="zh-CN"/>
        </w:rPr>
        <w:t>10</w:t>
      </w:r>
      <w:r>
        <w:rPr>
          <w:rFonts w:hint="eastAsia" w:ascii="仿宋_GB2312" w:hAnsi="仿宋_GB2312" w:cs="仿宋_GB2312"/>
          <w:b/>
          <w:bCs/>
          <w:szCs w:val="32"/>
          <w:highlight w:val="none"/>
        </w:rPr>
        <w:t>分，得分</w:t>
      </w:r>
      <w:r>
        <w:rPr>
          <w:rFonts w:hint="eastAsia" w:ascii="仿宋_GB2312" w:hAnsi="仿宋_GB2312" w:cs="仿宋_GB2312"/>
          <w:b/>
          <w:bCs/>
          <w:szCs w:val="32"/>
          <w:highlight w:val="none"/>
          <w:lang w:val="en-US" w:eastAsia="zh-CN"/>
        </w:rPr>
        <w:t>10</w:t>
      </w:r>
      <w:r>
        <w:rPr>
          <w:rFonts w:hint="eastAsia" w:ascii="仿宋_GB2312" w:hAnsi="仿宋_GB2312" w:cs="仿宋_GB2312"/>
          <w:b/>
          <w:bCs/>
          <w:szCs w:val="32"/>
          <w:highlight w:val="none"/>
        </w:rPr>
        <w:t>分）</w:t>
      </w:r>
    </w:p>
    <w:p>
      <w:pPr>
        <w:pStyle w:val="7"/>
        <w:keepNext w:val="0"/>
        <w:keepLines w:val="0"/>
        <w:pageBreakBefore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通过雨露计划补助资金的发放，有效降低脱贫户及边缘易致贫户家庭子女因贫辍学率，可持续性影响完成逾期目标。</w:t>
      </w:r>
      <w:r>
        <w:rPr>
          <w:rFonts w:hint="eastAsia" w:ascii="仿宋_GB2312" w:hAnsi="仿宋_GB2312" w:eastAsia="仿宋_GB2312" w:cs="仿宋_GB2312"/>
          <w:sz w:val="32"/>
          <w:szCs w:val="32"/>
          <w:highlight w:val="none"/>
        </w:rPr>
        <w:t>指标得分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643"/>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（4）满意度指标（指标分值10分，得分</w:t>
      </w:r>
      <w:r>
        <w:rPr>
          <w:rFonts w:hint="eastAsia" w:ascii="仿宋_GB2312" w:hAnsi="仿宋_GB2312" w:eastAsia="仿宋_GB2312" w:cs="仿宋_GB2312"/>
          <w:b/>
          <w:sz w:val="32"/>
          <w:szCs w:val="32"/>
          <w:highlight w:val="none"/>
          <w:lang w:val="en-US" w:eastAsia="zh-CN"/>
        </w:rPr>
        <w:t>9</w:t>
      </w:r>
      <w:r>
        <w:rPr>
          <w:rFonts w:hint="eastAsia" w:ascii="仿宋_GB2312" w:hAnsi="仿宋_GB2312" w:eastAsia="仿宋_GB2312" w:cs="仿宋_GB2312"/>
          <w:b/>
          <w:sz w:val="32"/>
          <w:szCs w:val="32"/>
          <w:highlight w:val="none"/>
        </w:rPr>
        <w:t>分）</w:t>
      </w:r>
    </w:p>
    <w:p>
      <w:pPr>
        <w:pStyle w:val="7"/>
        <w:keepNext w:val="0"/>
        <w:keepLines w:val="0"/>
        <w:pageBreakBefore w:val="0"/>
        <w:kinsoku/>
        <w:wordWrap/>
        <w:overflowPunct/>
        <w:topLinePunct w:val="0"/>
        <w:autoSpaceDE/>
        <w:autoSpaceDN/>
        <w:bidi w:val="0"/>
        <w:adjustRightInd w:val="0"/>
        <w:snapToGrid w:val="0"/>
        <w:spacing w:beforeAutospacing="0" w:afterAutospacing="0" w:line="600" w:lineRule="exact"/>
        <w:ind w:lef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雨露计划补助项目的实施，减轻了脱贫户及边缘易致贫户子女上学负担，保障了脱贫户及边缘易致贫户子女按时完成学业；提高了脱贫户及边缘易致贫户子女的受教育水平。受助学生及家长</w:t>
      </w:r>
      <w:r>
        <w:rPr>
          <w:rFonts w:hint="eastAsia" w:ascii="仿宋_GB2312" w:hAnsi="仿宋_GB2312" w:eastAsia="仿宋_GB2312" w:cs="仿宋_GB2312"/>
          <w:sz w:val="32"/>
          <w:szCs w:val="32"/>
          <w:highlight w:val="none"/>
        </w:rPr>
        <w:t>满意度达</w:t>
      </w:r>
      <w:r>
        <w:rPr>
          <w:rFonts w:hint="eastAsia" w:ascii="仿宋_GB2312" w:hAnsi="仿宋_GB2312" w:eastAsia="仿宋_GB2312" w:cs="仿宋_GB2312"/>
          <w:sz w:val="32"/>
          <w:szCs w:val="32"/>
          <w:highlight w:val="none"/>
          <w:lang w:val="en-US" w:eastAsia="zh-CN"/>
        </w:rPr>
        <w:t>为85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指标得分</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分。</w:t>
      </w:r>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3" w:firstLineChars="200"/>
        <w:textAlignment w:val="auto"/>
        <w:rPr>
          <w:rFonts w:ascii="仿宋_GB2312" w:hAnsi="仿宋_GB2312" w:cs="仿宋_GB2312"/>
          <w:b/>
          <w:bCs/>
          <w:szCs w:val="32"/>
          <w:highlight w:val="none"/>
        </w:rPr>
      </w:pPr>
      <w:r>
        <w:rPr>
          <w:rFonts w:hint="eastAsia" w:ascii="仿宋_GB2312" w:hAnsi="仿宋_GB2312" w:cs="仿宋_GB2312"/>
          <w:b/>
          <w:bCs/>
          <w:szCs w:val="32"/>
          <w:highlight w:val="none"/>
        </w:rPr>
        <w:t>综上所述，2021年</w:t>
      </w:r>
      <w:r>
        <w:rPr>
          <w:rFonts w:hint="eastAsia" w:ascii="仿宋_GB2312" w:hAnsi="仿宋_GB2312" w:cs="仿宋_GB2312"/>
          <w:b/>
          <w:bCs/>
          <w:szCs w:val="32"/>
          <w:highlight w:val="none"/>
          <w:lang w:val="en-US" w:eastAsia="zh-CN"/>
        </w:rPr>
        <w:t>雨露计划补助</w:t>
      </w:r>
      <w:r>
        <w:rPr>
          <w:rFonts w:hint="eastAsia" w:ascii="仿宋_GB2312" w:hAnsi="仿宋_GB2312" w:cs="仿宋_GB2312"/>
          <w:b/>
          <w:bCs/>
          <w:szCs w:val="32"/>
          <w:highlight w:val="none"/>
        </w:rPr>
        <w:t>项目预算执行率部分得分为10分，绩效指标完成情况部分得分为8</w:t>
      </w:r>
      <w:r>
        <w:rPr>
          <w:rFonts w:hint="eastAsia" w:ascii="仿宋_GB2312" w:hAnsi="仿宋_GB2312" w:cs="仿宋_GB2312"/>
          <w:b/>
          <w:bCs/>
          <w:szCs w:val="32"/>
          <w:highlight w:val="none"/>
          <w:lang w:val="en-US" w:eastAsia="zh-CN"/>
        </w:rPr>
        <w:t>9</w:t>
      </w:r>
      <w:r>
        <w:rPr>
          <w:rFonts w:hint="eastAsia" w:ascii="仿宋_GB2312" w:hAnsi="仿宋_GB2312" w:cs="仿宋_GB2312"/>
          <w:b/>
          <w:bCs/>
          <w:szCs w:val="32"/>
          <w:highlight w:val="none"/>
        </w:rPr>
        <w:t>分，合计得总分为</w:t>
      </w:r>
      <w:r>
        <w:rPr>
          <w:rFonts w:hint="eastAsia" w:ascii="仿宋_GB2312" w:hAnsi="仿宋_GB2312" w:cs="仿宋_GB2312"/>
          <w:b/>
          <w:bCs/>
          <w:szCs w:val="32"/>
          <w:highlight w:val="none"/>
          <w:lang w:val="en-US" w:eastAsia="zh-CN"/>
        </w:rPr>
        <w:t>99分</w:t>
      </w:r>
      <w:r>
        <w:rPr>
          <w:rFonts w:hint="eastAsia" w:ascii="仿宋_GB2312" w:hAnsi="仿宋_GB2312" w:cs="仿宋_GB2312"/>
          <w:b/>
          <w:bCs/>
          <w:szCs w:val="32"/>
          <w:highlight w:val="none"/>
        </w:rPr>
        <w:t>。</w:t>
      </w:r>
      <w:bookmarkStart w:id="31" w:name="_Toc30375"/>
      <w:bookmarkStart w:id="32" w:name="_Toc12560"/>
      <w:bookmarkStart w:id="33" w:name="_Toc11830"/>
      <w:bookmarkStart w:id="34" w:name="_Toc14996"/>
    </w:p>
    <w:p>
      <w:pPr>
        <w:pStyle w:val="12"/>
        <w:keepNext w:val="0"/>
        <w:keepLines w:val="0"/>
        <w:pageBreakBefore w:val="0"/>
        <w:kinsoku/>
        <w:wordWrap/>
        <w:overflowPunct/>
        <w:topLinePunct w:val="0"/>
        <w:autoSpaceDE/>
        <w:autoSpaceDN/>
        <w:bidi w:val="0"/>
        <w:adjustRightInd w:val="0"/>
        <w:spacing w:beforeAutospacing="0" w:afterAutospacing="0" w:line="600" w:lineRule="exact"/>
        <w:ind w:firstLine="643" w:firstLineChars="200"/>
        <w:textAlignment w:val="auto"/>
        <w:rPr>
          <w:rFonts w:ascii="仿宋_GB2312" w:hAnsi="仿宋_GB2312" w:cs="仿宋_GB2312"/>
          <w:b/>
          <w:szCs w:val="32"/>
          <w:highlight w:val="none"/>
          <w:lang w:val="en"/>
        </w:rPr>
      </w:pPr>
      <w:r>
        <w:rPr>
          <w:rFonts w:hint="eastAsia" w:ascii="仿宋_GB2312" w:hAnsi="仿宋_GB2312" w:cs="仿宋_GB2312"/>
          <w:b/>
          <w:szCs w:val="32"/>
          <w:highlight w:val="none"/>
        </w:rPr>
        <w:t>4.偏离绩效目标的原因及下一步改进措施</w:t>
      </w:r>
      <w:bookmarkEnd w:id="31"/>
      <w:bookmarkEnd w:id="32"/>
      <w:bookmarkEnd w:id="33"/>
      <w:bookmarkEnd w:id="34"/>
    </w:p>
    <w:bookmarkEnd w:id="30"/>
    <w:p>
      <w:pPr>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outlineLvl w:val="9"/>
        <w:rPr>
          <w:rFonts w:hint="default" w:ascii="仿宋_GB2312" w:hAnsi="仿宋_GB2312" w:eastAsia="仿宋_GB2312" w:cs="仿宋_GB2312"/>
          <w:b w:val="0"/>
          <w:kern w:val="28"/>
          <w:sz w:val="32"/>
          <w:szCs w:val="32"/>
          <w:highlight w:val="none"/>
          <w:lang w:val="en-US" w:eastAsia="zh-CN" w:bidi="ar-SA"/>
        </w:rPr>
      </w:pPr>
      <w:bookmarkStart w:id="35" w:name="_Toc145"/>
      <w:bookmarkStart w:id="36" w:name="_Toc18049"/>
      <w:r>
        <w:rPr>
          <w:rFonts w:hint="eastAsia" w:ascii="仿宋_GB2312" w:hAnsi="仿宋_GB2312" w:eastAsia="仿宋_GB2312" w:cs="仿宋_GB2312"/>
          <w:b w:val="0"/>
          <w:kern w:val="28"/>
          <w:sz w:val="32"/>
          <w:szCs w:val="32"/>
          <w:highlight w:val="none"/>
          <w:lang w:val="en-US" w:eastAsia="zh-CN" w:bidi="ar-SA"/>
        </w:rPr>
        <w:t>无偏离绩效目标。</w:t>
      </w:r>
      <w:bookmarkEnd w:id="35"/>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黑体" w:hAnsi="黑体" w:eastAsia="黑体" w:cs="黑体"/>
          <w:b w:val="0"/>
          <w:bCs w:val="0"/>
          <w:kern w:val="2"/>
          <w:sz w:val="32"/>
          <w:szCs w:val="32"/>
          <w:highlight w:val="none"/>
          <w:lang w:val="en"/>
        </w:rPr>
      </w:pPr>
      <w:bookmarkStart w:id="37" w:name="_Toc27744"/>
      <w:r>
        <w:rPr>
          <w:rFonts w:hint="eastAsia" w:ascii="黑体" w:hAnsi="黑体" w:eastAsia="黑体" w:cs="黑体"/>
          <w:b w:val="0"/>
          <w:bCs w:val="0"/>
          <w:kern w:val="2"/>
          <w:sz w:val="32"/>
          <w:szCs w:val="32"/>
          <w:highlight w:val="none"/>
          <w:lang w:val="en-US" w:eastAsia="zh-CN"/>
        </w:rPr>
        <w:t>五</w:t>
      </w:r>
      <w:r>
        <w:rPr>
          <w:rFonts w:hint="eastAsia" w:ascii="黑体" w:hAnsi="黑体" w:eastAsia="黑体" w:cs="黑体"/>
          <w:b w:val="0"/>
          <w:bCs w:val="0"/>
          <w:kern w:val="2"/>
          <w:sz w:val="32"/>
          <w:szCs w:val="32"/>
          <w:highlight w:val="none"/>
          <w:lang w:val="en"/>
        </w:rPr>
        <w:t>、绩效自评结果拟应用和公开情况</w:t>
      </w:r>
      <w:bookmarkEnd w:id="36"/>
      <w:bookmarkEnd w:id="37"/>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根据会宁县财政局《关于印发2022年财政支出绩效评价工作实施方案的通知》（会财发</w:t>
      </w: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24号）</w:t>
      </w:r>
      <w:r>
        <w:rPr>
          <w:rFonts w:hint="eastAsia" w:ascii="仿宋_GB2312" w:hAnsi="仿宋_GB2312" w:eastAsia="仿宋_GB2312" w:cs="仿宋_GB2312"/>
          <w:sz w:val="32"/>
          <w:szCs w:val="32"/>
          <w:highlight w:val="none"/>
        </w:rPr>
        <w:t>，此次绩效自评结果以《2021年度</w:t>
      </w:r>
      <w:r>
        <w:rPr>
          <w:rFonts w:hint="eastAsia" w:ascii="仿宋_GB2312" w:hAnsi="仿宋_GB2312" w:eastAsia="仿宋_GB2312" w:cs="仿宋_GB2312"/>
          <w:sz w:val="32"/>
          <w:szCs w:val="32"/>
          <w:highlight w:val="none"/>
          <w:lang w:eastAsia="zh-CN"/>
        </w:rPr>
        <w:t>会宁县</w:t>
      </w:r>
      <w:r>
        <w:rPr>
          <w:rFonts w:hint="eastAsia" w:ascii="仿宋_GB2312" w:hAnsi="仿宋_GB2312" w:eastAsia="仿宋_GB2312" w:cs="仿宋_GB2312"/>
          <w:sz w:val="32"/>
          <w:szCs w:val="32"/>
          <w:highlight w:val="none"/>
          <w:lang w:val="en-US" w:eastAsia="zh-CN"/>
        </w:rPr>
        <w:t>乡村振兴局</w:t>
      </w:r>
      <w:r>
        <w:rPr>
          <w:rFonts w:hint="eastAsia" w:ascii="仿宋_GB2312" w:hAnsi="仿宋_GB2312" w:eastAsia="仿宋_GB2312" w:cs="仿宋_GB2312"/>
          <w:sz w:val="32"/>
          <w:szCs w:val="32"/>
          <w:highlight w:val="none"/>
        </w:rPr>
        <w:t>预算执行情况绩效自评报表》和《2021年度</w:t>
      </w:r>
      <w:r>
        <w:rPr>
          <w:rFonts w:hint="eastAsia" w:ascii="仿宋_GB2312" w:hAnsi="仿宋_GB2312" w:eastAsia="仿宋_GB2312" w:cs="仿宋_GB2312"/>
          <w:sz w:val="32"/>
          <w:szCs w:val="32"/>
          <w:highlight w:val="none"/>
          <w:lang w:eastAsia="zh-CN"/>
        </w:rPr>
        <w:t>会宁县</w:t>
      </w:r>
      <w:r>
        <w:rPr>
          <w:rFonts w:hint="eastAsia" w:ascii="仿宋_GB2312" w:hAnsi="仿宋_GB2312" w:eastAsia="仿宋_GB2312" w:cs="仿宋_GB2312"/>
          <w:sz w:val="32"/>
          <w:szCs w:val="32"/>
          <w:highlight w:val="none"/>
          <w:lang w:val="en-US" w:eastAsia="zh-CN"/>
        </w:rPr>
        <w:t>乡村振兴局</w:t>
      </w:r>
      <w:r>
        <w:rPr>
          <w:rFonts w:hint="eastAsia" w:ascii="仿宋_GB2312" w:hAnsi="仿宋_GB2312" w:eastAsia="仿宋_GB2312" w:cs="仿宋_GB2312"/>
          <w:sz w:val="32"/>
          <w:szCs w:val="32"/>
          <w:highlight w:val="none"/>
        </w:rPr>
        <w:t>预算执行情况绩效自评报告》的形式体现，自评表及自评报告内容完整、权重合理、数据真实、结果客观。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将绩效自评结果作为预算编制、分配资金、完善政策和改进管理的重要依据，同时加强评价结果的应用，切实提高部门预算绩效管理水平。</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3" w:firstLineChars="200"/>
        <w:textAlignment w:val="auto"/>
        <w:rPr>
          <w:rFonts w:ascii="黑体" w:hAnsi="黑体" w:eastAsia="黑体" w:cs="黑体"/>
          <w:b/>
          <w:bCs/>
          <w:kern w:val="2"/>
          <w:sz w:val="32"/>
          <w:szCs w:val="32"/>
          <w:highlight w:val="none"/>
          <w:lang w:val="en"/>
        </w:rPr>
      </w:pPr>
      <w:bookmarkStart w:id="38" w:name="_Toc27168"/>
      <w:bookmarkStart w:id="39" w:name="_Toc5660"/>
      <w:r>
        <w:rPr>
          <w:rFonts w:hint="eastAsia" w:ascii="黑体" w:hAnsi="黑体" w:eastAsia="黑体" w:cs="黑体"/>
          <w:b/>
          <w:bCs/>
          <w:kern w:val="2"/>
          <w:sz w:val="32"/>
          <w:szCs w:val="32"/>
          <w:highlight w:val="none"/>
          <w:lang w:val="en-US" w:eastAsia="zh-CN"/>
        </w:rPr>
        <w:t>六</w:t>
      </w:r>
      <w:r>
        <w:rPr>
          <w:rFonts w:hint="eastAsia" w:ascii="黑体" w:hAnsi="黑体" w:eastAsia="黑体" w:cs="黑体"/>
          <w:b/>
          <w:bCs/>
          <w:kern w:val="2"/>
          <w:sz w:val="32"/>
          <w:szCs w:val="32"/>
          <w:highlight w:val="none"/>
          <w:lang w:val="en"/>
        </w:rPr>
        <w:t>、其他需要说明的问题</w:t>
      </w:r>
      <w:bookmarkEnd w:id="38"/>
      <w:bookmarkEnd w:id="3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val="en"/>
        </w:rPr>
        <w:t>严格按照相关文件要求开展</w:t>
      </w:r>
      <w:r>
        <w:rPr>
          <w:rFonts w:hint="eastAsia" w:ascii="仿宋_GB2312" w:hAnsi="仿宋_GB2312" w:eastAsia="仿宋_GB2312" w:cs="仿宋_GB2312"/>
          <w:sz w:val="32"/>
          <w:szCs w:val="32"/>
          <w:highlight w:val="none"/>
        </w:rPr>
        <w:t>2021年度</w:t>
      </w:r>
      <w:r>
        <w:rPr>
          <w:rFonts w:hint="eastAsia" w:ascii="仿宋_GB2312" w:hAnsi="仿宋_GB2312" w:eastAsia="仿宋_GB2312" w:cs="仿宋_GB2312"/>
          <w:sz w:val="32"/>
          <w:szCs w:val="32"/>
          <w:highlight w:val="none"/>
          <w:lang w:val="en"/>
        </w:rPr>
        <w:t>部门预算执行自评工作，暂无其他需要说明的问题。</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textAlignment w:val="auto"/>
        <w:outlineLvl w:val="0"/>
        <w:rPr>
          <w:rFonts w:hint="eastAsia"/>
          <w:lang w:val="en-US" w:eastAsia="zh-CN"/>
        </w:rPr>
      </w:pPr>
      <w:r>
        <w:rPr>
          <w:rFonts w:hint="eastAsia" w:ascii="黑体" w:hAnsi="黑体" w:eastAsia="黑体" w:cs="黑体"/>
          <w:b/>
          <w:bCs/>
          <w:sz w:val="32"/>
          <w:szCs w:val="32"/>
          <w:lang w:val="en-US" w:eastAsia="zh-CN"/>
        </w:rPr>
        <w:t>七、附件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 部门整体支出绩效自评表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仿宋_GB2312" w:hAnsi="仿宋_GB2312" w:eastAsia="仿宋_GB2312" w:cs="仿宋_GB2312"/>
          <w:sz w:val="32"/>
          <w:szCs w:val="32"/>
          <w:highlight w:val="none"/>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32"/>
          <w:szCs w:val="32"/>
          <w:highlight w:val="none"/>
          <w:lang w:val="en-US" w:eastAsia="zh-CN"/>
        </w:rPr>
        <w:t>附件2 项目支出自评表</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eastAsia"/>
          <w:lang w:val="en-US" w:eastAsia="zh-CN"/>
        </w:rPr>
      </w:pPr>
      <w:r>
        <w:rPr>
          <w:rFonts w:hint="eastAsia" w:ascii="楷体_GB2312" w:hAnsi="楷体_GB2312" w:eastAsia="楷体_GB2312" w:cs="楷体_GB2312"/>
          <w:b/>
          <w:bCs/>
          <w:sz w:val="32"/>
          <w:szCs w:val="32"/>
          <w:lang w:val="en-US" w:eastAsia="zh-CN"/>
        </w:rPr>
        <w:t xml:space="preserve">附件1 </w:t>
      </w:r>
      <w:r>
        <w:rPr>
          <w:rFonts w:hint="eastAsia" w:ascii="楷体_GB2312" w:hAnsi="楷体_GB2312" w:eastAsia="楷体_GB2312" w:cs="楷体_GB2312"/>
          <w:b/>
          <w:bCs/>
          <w:sz w:val="32"/>
          <w:szCs w:val="32"/>
          <w:highlight w:val="none"/>
          <w:lang w:val="en-US" w:eastAsia="zh-CN"/>
        </w:rPr>
        <w:t>部门整体支出绩效自评表</w:t>
      </w:r>
    </w:p>
    <w:tbl>
      <w:tblPr>
        <w:tblStyle w:val="9"/>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728"/>
        <w:gridCol w:w="857"/>
        <w:gridCol w:w="1128"/>
        <w:gridCol w:w="2377"/>
        <w:gridCol w:w="1162"/>
        <w:gridCol w:w="1392"/>
        <w:gridCol w:w="845"/>
        <w:gridCol w:w="763"/>
        <w:gridCol w:w="2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2021年会宁县乡村振兴局部门整体支出绩效自评表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部门（单位）名称</w:t>
            </w:r>
          </w:p>
        </w:tc>
        <w:tc>
          <w:tcPr>
            <w:tcW w:w="45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会宁县乡村振兴局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部门（单位）整体支出</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（万元）</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全年预算数（A）</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实际支出数（B）</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执行率（B/A）</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全年支出</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3713.77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14705.29</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14705.29</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其中：基本支出</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328.59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506.73</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506.73</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项目支出</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3385.18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14198.56 </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14198.56 </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年度总体绩效目标完成情况</w:t>
            </w:r>
          </w:p>
        </w:tc>
        <w:tc>
          <w:tcPr>
            <w:tcW w:w="21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预期目标</w:t>
            </w:r>
          </w:p>
        </w:tc>
        <w:tc>
          <w:tcPr>
            <w:tcW w:w="23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1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目标1：编制年度财政专项扶贫资金项目计划并组织实施，及时拨付财政扶贫建设专项资金。</w:t>
            </w:r>
          </w:p>
        </w:tc>
        <w:tc>
          <w:tcPr>
            <w:tcW w:w="23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项目库建设要求完成2021年项目库建设和中期调整工作；2.下达各级安排财政衔接资金项目计划、东西部协作项目计划和中央定点帮扶项目计划，全年累计下达衔接资金48381万元、东西部协作资金5600万元、中央定点帮扶资金8400万元；3.督促我局主管项目建设进度并及时验收着支付项目资金，累计支付项目资金14198.18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1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目标2：完成防返贫动态监测和帮扶工作。</w:t>
            </w:r>
          </w:p>
        </w:tc>
        <w:tc>
          <w:tcPr>
            <w:tcW w:w="23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牵头制定《会宁县建立健全防止返贫致贫长效机制实施办法》，认真推进各项帮扶措施落实，有效防止返贫致贫；2.经易返贫致贫人口动态管理，全县监测帮扶对象共有2792户12391人，其中脱贫不稳定户1575户7447人、边缘易致贫户1194户4843人，突发严重困难户23户101人；3.通过帮扶，脱贫不稳定户风险已消除1249户5915人，风险消除率79.3%；边缘易致贫户风险已消除933户3786人，风险消除率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1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目标3：完成精准扶贫专项贷款回收和脱贫人口小额信贷发放工作</w:t>
            </w:r>
          </w:p>
        </w:tc>
        <w:tc>
          <w:tcPr>
            <w:tcW w:w="23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1.全年累计收回到期精准扶贫贷款16633户2.76亿元，截至12月底，贷款逾期率0；2.根据省上5部门《关于转发深入扎实做好过渡期脱贫人口小额信贷工作的通知》（甘银保监发〔2021〕10 号）精神，累计发放脱贫人口小额信贷4457户1.67亿元。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1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目标4：完成全县驻村帮扶工作队的培训、督查、考核等工作</w:t>
            </w:r>
          </w:p>
        </w:tc>
        <w:tc>
          <w:tcPr>
            <w:tcW w:w="23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spacing w:line="240" w:lineRule="auto"/>
              <w:ind w:right="0"/>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全年累计完成1634名帮扶干部与2792户监测对象结对帮扶；2.各帮扶单位累计自筹帮扶资金345万元，引入社会捐助资金117万元；3.帮扶责任人、各驻村帮扶工作队宣传政策81337人次、化解矛盾2040件、解决群众急事难事4950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年度绩效指标完成情况</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年度指标值</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实际完成值</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部门管理      （20分）</w:t>
            </w:r>
          </w:p>
        </w:tc>
        <w:tc>
          <w:tcPr>
            <w:tcW w:w="7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资金投入</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基本支出预算执行率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项目支出预算执行率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“三公经费”控制情况</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下降</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下降</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专项经费支出安排合理性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财务管理制度健全性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资金使用合规性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采购管理</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政府采购合规性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资产管理制度健全性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人员管理</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人事管理制度健全性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重点工作管理</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重点工作管理制度健全性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履职效果      （50分）</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部门履职目标（35分）</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年度财政衔接资金项目计划、实施和拨付资金工作。</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编制全县项目库工作完成率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下达财政衔接资金、东西部协作资金、中央定点帮扶资金的计划工作完成率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单位主管政衔接资金、东西部协作资金、中央定点帮扶资金及时性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防返贫动态监测和帮扶工作</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全县动态监测对象“应纳尽纳”情况</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全县动态监测对象“应退尽退”情况</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全县防返贫致贫长效机制工作完成及时性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贷款回收及发放工作</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精准扶贫贷款到期回收情况</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脱贫人口小额信贷“应贷尽贷”情况</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贷款逾期率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雨露计划补助工作</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雨露计划“应补尽补”情况</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享受雨露计划对象资金发放比例</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补助金发放及时性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驻村工作队管理工作</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全县驻村工作队员派驻工作完成率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全县驻村工作队员培训完成率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全县驻村工作队员履职提升情况</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全县防返贫业务监督检查工作</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全县防返贫业务监督检查工作完成率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全县防返贫业务监督检查工作达标率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全县防返贫业务监督检查工作完成及时性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部门效果目标（15分）</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完成至少**万元的雨露计划补助资金发放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&gt;=1650万元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1720.8万元</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全县防返贫策制定规范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制定规范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制定规范</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全县脱贫人口小额信贷使用规范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使用规范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使用规范</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财政衔接资金使用安全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使用安全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使用安全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各单位项目库编制合理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编制合理</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编制合理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扶贫资产管理规范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管理规范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管理规范</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有效发挥驻村工作队“六大员”作用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有效发挥</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有效发挥</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能力建设      （10分）</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社会影响</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防返贫政策稳定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组织建设</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党建工作开展规律性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规律</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规律</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档案管理</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档案管理完备性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完备</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服务对象满意度（10分）</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全县受益人员满意度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49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99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其他需要说明的问题：无。</w:t>
            </w:r>
          </w:p>
        </w:tc>
      </w:tr>
    </w:tbl>
    <w:p>
      <w:pPr>
        <w:rPr>
          <w:rFonts w:hint="eastAsia"/>
          <w:lang w:val="en-US" w:eastAsia="zh-CN"/>
        </w:rPr>
        <w:sectPr>
          <w:footerReference r:id="rId4" w:type="default"/>
          <w:pgSz w:w="16838" w:h="11906" w:orient="landscape"/>
          <w:pgMar w:top="1800" w:right="1440" w:bottom="1800" w:left="1440" w:header="851" w:footer="992" w:gutter="0"/>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附件2 项目自评表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2"/>
        <w:gridCol w:w="1091"/>
        <w:gridCol w:w="1449"/>
        <w:gridCol w:w="924"/>
        <w:gridCol w:w="1667"/>
        <w:gridCol w:w="190"/>
        <w:gridCol w:w="1502"/>
        <w:gridCol w:w="1687"/>
        <w:gridCol w:w="1293"/>
        <w:gridCol w:w="397"/>
        <w:gridCol w:w="822"/>
        <w:gridCol w:w="403"/>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1"/>
                <w:sz w:val="28"/>
                <w:szCs w:val="28"/>
                <w:lang w:val="en-US" w:eastAsia="zh-CN" w:bidi="ar"/>
              </w:rPr>
              <w:t>2021年</w:t>
            </w:r>
            <w:r>
              <w:rPr>
                <w:rFonts w:hint="eastAsia" w:ascii="宋体" w:hAnsi="宋体" w:eastAsia="宋体" w:cs="宋体"/>
                <w:b/>
                <w:bCs/>
                <w:i w:val="0"/>
                <w:iCs w:val="0"/>
                <w:color w:val="000000"/>
                <w:kern w:val="0"/>
                <w:sz w:val="28"/>
                <w:szCs w:val="28"/>
                <w:u w:val="none"/>
                <w:lang w:val="en-US" w:eastAsia="zh-CN" w:bidi="ar"/>
              </w:rPr>
              <w:t>会宁县乡村振兴局</w:t>
            </w:r>
            <w:r>
              <w:rPr>
                <w:rStyle w:val="11"/>
                <w:sz w:val="28"/>
                <w:szCs w:val="28"/>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42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雨露计划补助项目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0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会宁县乡村振兴局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实施单位</w:t>
            </w:r>
          </w:p>
        </w:tc>
        <w:tc>
          <w:tcPr>
            <w:tcW w:w="16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会宁县乡村振兴局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78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项目资金（万元）</w:t>
            </w:r>
          </w:p>
        </w:tc>
        <w:tc>
          <w:tcPr>
            <w:tcW w:w="8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5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全年预算数</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全年执行数</w:t>
            </w:r>
          </w:p>
        </w:tc>
        <w:tc>
          <w:tcPr>
            <w:tcW w:w="5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4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7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7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年度资金总额</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1650</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1720.8</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7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其中：当年财政拨款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1650</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1720.8</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7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上年结转资金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7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39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distribute"/>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年度总体目标</w:t>
            </w:r>
          </w:p>
        </w:tc>
        <w:tc>
          <w:tcPr>
            <w:tcW w:w="24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预期目标</w:t>
            </w:r>
          </w:p>
        </w:tc>
        <w:tc>
          <w:tcPr>
            <w:tcW w:w="21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396" w:type="pct"/>
            <w:vMerge w:val="continue"/>
            <w:tcBorders>
              <w:left w:val="single" w:color="000000" w:sz="4" w:space="0"/>
              <w:right w:val="single" w:color="000000" w:sz="4" w:space="0"/>
            </w:tcBorders>
            <w:shd w:val="clear" w:color="auto" w:fill="auto"/>
            <w:vAlign w:val="center"/>
          </w:tcPr>
          <w:p>
            <w:pPr>
              <w:jc w:val="distribute"/>
              <w:rPr>
                <w:rFonts w:hint="eastAsia" w:ascii="宋体" w:hAnsi="宋体" w:eastAsia="宋体" w:cs="宋体"/>
                <w:b/>
                <w:bCs/>
                <w:i w:val="0"/>
                <w:iCs w:val="0"/>
                <w:color w:val="000000"/>
                <w:sz w:val="21"/>
                <w:szCs w:val="21"/>
                <w:u w:val="none"/>
              </w:rPr>
            </w:pPr>
          </w:p>
        </w:tc>
        <w:tc>
          <w:tcPr>
            <w:tcW w:w="24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1.对符合“雨露计划”补助标准的学生应补尽补；</w:t>
            </w:r>
          </w:p>
        </w:tc>
        <w:tc>
          <w:tcPr>
            <w:tcW w:w="21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1.全年累计补助5736人次；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396" w:type="pct"/>
            <w:vMerge w:val="continue"/>
            <w:tcBorders>
              <w:left w:val="single" w:color="000000" w:sz="4" w:space="0"/>
              <w:right w:val="single" w:color="000000" w:sz="4" w:space="0"/>
            </w:tcBorders>
            <w:shd w:val="clear" w:color="auto" w:fill="auto"/>
            <w:vAlign w:val="center"/>
          </w:tcPr>
          <w:p>
            <w:pPr>
              <w:jc w:val="distribute"/>
              <w:rPr>
                <w:rFonts w:hint="eastAsia" w:ascii="宋体" w:hAnsi="宋体" w:eastAsia="宋体" w:cs="宋体"/>
                <w:b/>
                <w:bCs/>
                <w:i w:val="0"/>
                <w:iCs w:val="0"/>
                <w:color w:val="000000"/>
                <w:sz w:val="21"/>
                <w:szCs w:val="21"/>
                <w:u w:val="none"/>
              </w:rPr>
            </w:pPr>
          </w:p>
        </w:tc>
        <w:tc>
          <w:tcPr>
            <w:tcW w:w="24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2.有效减轻脱贫户及边缘易致贫户子女上学负担；</w:t>
            </w:r>
          </w:p>
        </w:tc>
        <w:tc>
          <w:tcPr>
            <w:tcW w:w="21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2.减轻了脱贫户及边缘易致贫户子女上学负担。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396" w:type="pct"/>
            <w:vMerge w:val="continue"/>
            <w:tcBorders>
              <w:left w:val="single" w:color="000000" w:sz="4" w:space="0"/>
              <w:right w:val="single" w:color="000000" w:sz="4" w:space="0"/>
            </w:tcBorders>
            <w:shd w:val="clear" w:color="auto" w:fill="auto"/>
            <w:vAlign w:val="center"/>
          </w:tcPr>
          <w:p>
            <w:pPr>
              <w:jc w:val="distribute"/>
              <w:rPr>
                <w:rFonts w:hint="eastAsia" w:ascii="宋体" w:hAnsi="宋体" w:eastAsia="宋体" w:cs="宋体"/>
                <w:b/>
                <w:bCs/>
                <w:i w:val="0"/>
                <w:iCs w:val="0"/>
                <w:color w:val="000000"/>
                <w:sz w:val="21"/>
                <w:szCs w:val="21"/>
                <w:u w:val="none"/>
              </w:rPr>
            </w:pPr>
          </w:p>
        </w:tc>
        <w:tc>
          <w:tcPr>
            <w:tcW w:w="24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3.使脱贫户及边缘易致贫户子女按时完成学业；</w:t>
            </w:r>
          </w:p>
        </w:tc>
        <w:tc>
          <w:tcPr>
            <w:tcW w:w="21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3.保障了脱贫户及边缘易致贫户子女按时完成学业；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396" w:type="pct"/>
            <w:vMerge w:val="continue"/>
            <w:tcBorders>
              <w:left w:val="single" w:color="000000" w:sz="4" w:space="0"/>
              <w:bottom w:val="single" w:color="000000" w:sz="4" w:space="0"/>
              <w:right w:val="single" w:color="000000" w:sz="4" w:space="0"/>
            </w:tcBorders>
            <w:shd w:val="clear" w:color="auto" w:fill="auto"/>
            <w:vAlign w:val="center"/>
          </w:tcPr>
          <w:p>
            <w:pPr>
              <w:jc w:val="distribute"/>
              <w:rPr>
                <w:rFonts w:hint="eastAsia" w:ascii="宋体" w:hAnsi="宋体" w:eastAsia="宋体" w:cs="宋体"/>
                <w:b/>
                <w:bCs/>
                <w:i w:val="0"/>
                <w:iCs w:val="0"/>
                <w:color w:val="000000"/>
                <w:sz w:val="21"/>
                <w:szCs w:val="21"/>
                <w:u w:val="none"/>
              </w:rPr>
            </w:pPr>
          </w:p>
        </w:tc>
        <w:tc>
          <w:tcPr>
            <w:tcW w:w="24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4.提高脱贫户及边缘易致贫户子女的受教育水平。</w:t>
            </w:r>
          </w:p>
        </w:tc>
        <w:tc>
          <w:tcPr>
            <w:tcW w:w="21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4.提高了脱贫户及边缘易致贫户子女的受教育水平。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绩效指标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年度指标值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实际完成值</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资助脱贫户及边缘易致贫户子女人数（人/次）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5500人/次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5736人/次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接受补助的学生中脱贫户及边缘易致贫户子女占比</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资助标准达标率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资助经费发放及时率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生均补助标准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3000元/生/学年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3000元/生/学年</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38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经济效益  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缓解脱贫户及边缘易致贫户家庭教育负担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3000元/生/学年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3000元/生/学年</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3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  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受益脱贫户及边缘易致贫户子女人数（人/次）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5736人/次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5736人/次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384"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有效降低脱贫户及边缘易致贫户家庭子女因贫辍学率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降低</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培训对象满意度</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&gt;=95%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39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99</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c>
          <w:tcPr>
            <w:tcW w:w="460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bl>
    <w:p>
      <w:pPr>
        <w:rPr>
          <w:rFonts w:hint="eastAsia"/>
          <w:lang w:val="en-US" w:eastAsia="zh-CN"/>
        </w:rPr>
      </w:pPr>
      <w:r>
        <w:rPr>
          <w:rFonts w:hint="eastAsia"/>
          <w:lang w:val="en-US" w:eastAsia="zh-CN"/>
        </w:rPr>
        <w:t xml:space="preserve"> </w:t>
      </w:r>
    </w:p>
    <w:p>
      <w:pPr>
        <w:rPr>
          <w:rFonts w:hint="eastAsia"/>
          <w:lang w:val="en-US" w:eastAsia="zh-CN"/>
        </w:rPr>
        <w:sectPr>
          <w:pgSz w:w="16838" w:h="11906" w:orient="landscape"/>
          <w:pgMar w:top="1800" w:right="1440" w:bottom="1800" w:left="1440" w:header="851" w:footer="992" w:gutter="0"/>
          <w:cols w:space="425" w:num="1"/>
          <w:docGrid w:type="lines" w:linePitch="312" w:charSpace="0"/>
        </w:sect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Geneva">
    <w:altName w:val="Arial"/>
    <w:panose1 w:val="020B050303040404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83594"/>
    <w:multiLevelType w:val="singleLevel"/>
    <w:tmpl w:val="D398359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ZTQ3YTI3ODg1NGJlNGRhZWEzMzU3Mzg4YWQ5MTkifQ=="/>
  </w:docVars>
  <w:rsids>
    <w:rsidRoot w:val="00000000"/>
    <w:rsid w:val="002F4C37"/>
    <w:rsid w:val="003D0404"/>
    <w:rsid w:val="008B5614"/>
    <w:rsid w:val="010C0502"/>
    <w:rsid w:val="01440B56"/>
    <w:rsid w:val="01457570"/>
    <w:rsid w:val="02054F52"/>
    <w:rsid w:val="027D0F8C"/>
    <w:rsid w:val="031511C4"/>
    <w:rsid w:val="031E276F"/>
    <w:rsid w:val="033200A0"/>
    <w:rsid w:val="033B6E7D"/>
    <w:rsid w:val="03D1158F"/>
    <w:rsid w:val="03E94B2B"/>
    <w:rsid w:val="04781A0B"/>
    <w:rsid w:val="04A70542"/>
    <w:rsid w:val="04C9495C"/>
    <w:rsid w:val="04D255BF"/>
    <w:rsid w:val="052E656D"/>
    <w:rsid w:val="055406CA"/>
    <w:rsid w:val="05E76E48"/>
    <w:rsid w:val="06190FCC"/>
    <w:rsid w:val="062E4942"/>
    <w:rsid w:val="072618C5"/>
    <w:rsid w:val="08346591"/>
    <w:rsid w:val="085C038A"/>
    <w:rsid w:val="09047D11"/>
    <w:rsid w:val="091B3C5E"/>
    <w:rsid w:val="09442803"/>
    <w:rsid w:val="09523172"/>
    <w:rsid w:val="09972933"/>
    <w:rsid w:val="0B8C099F"/>
    <w:rsid w:val="0B981976"/>
    <w:rsid w:val="0B984DE8"/>
    <w:rsid w:val="0BD55995"/>
    <w:rsid w:val="0BD61E90"/>
    <w:rsid w:val="0BF70001"/>
    <w:rsid w:val="0C5E1E2E"/>
    <w:rsid w:val="0C6C454B"/>
    <w:rsid w:val="0C741652"/>
    <w:rsid w:val="0C8A275A"/>
    <w:rsid w:val="0CAC0DEC"/>
    <w:rsid w:val="0D110C4F"/>
    <w:rsid w:val="0D186481"/>
    <w:rsid w:val="0D1B1149"/>
    <w:rsid w:val="0E71409B"/>
    <w:rsid w:val="0F36499C"/>
    <w:rsid w:val="10BA485F"/>
    <w:rsid w:val="110E0BA2"/>
    <w:rsid w:val="11CA043D"/>
    <w:rsid w:val="11E903EC"/>
    <w:rsid w:val="12A32349"/>
    <w:rsid w:val="12C916D2"/>
    <w:rsid w:val="12CC06D1"/>
    <w:rsid w:val="13392CAD"/>
    <w:rsid w:val="138343AB"/>
    <w:rsid w:val="13A56366"/>
    <w:rsid w:val="13BC5DB8"/>
    <w:rsid w:val="144B2544"/>
    <w:rsid w:val="1495379A"/>
    <w:rsid w:val="14A95AB7"/>
    <w:rsid w:val="14AB2871"/>
    <w:rsid w:val="14E223C6"/>
    <w:rsid w:val="15915022"/>
    <w:rsid w:val="1609105D"/>
    <w:rsid w:val="161F618A"/>
    <w:rsid w:val="16781D3E"/>
    <w:rsid w:val="16A0669F"/>
    <w:rsid w:val="16AD7F91"/>
    <w:rsid w:val="1706559C"/>
    <w:rsid w:val="17B131DF"/>
    <w:rsid w:val="17E551B2"/>
    <w:rsid w:val="18691F0A"/>
    <w:rsid w:val="187F1162"/>
    <w:rsid w:val="18E65685"/>
    <w:rsid w:val="19173A91"/>
    <w:rsid w:val="1A3F329F"/>
    <w:rsid w:val="1BED2887"/>
    <w:rsid w:val="1C295FB5"/>
    <w:rsid w:val="1C844F99"/>
    <w:rsid w:val="1CD81789"/>
    <w:rsid w:val="1CEE65D5"/>
    <w:rsid w:val="1D290B9B"/>
    <w:rsid w:val="1D990F18"/>
    <w:rsid w:val="1E33681D"/>
    <w:rsid w:val="1EC45F00"/>
    <w:rsid w:val="1F4D7EAA"/>
    <w:rsid w:val="1F9D5462"/>
    <w:rsid w:val="20857532"/>
    <w:rsid w:val="20AA343C"/>
    <w:rsid w:val="217557F8"/>
    <w:rsid w:val="21AC1867"/>
    <w:rsid w:val="22F4274D"/>
    <w:rsid w:val="238439D1"/>
    <w:rsid w:val="23843AD1"/>
    <w:rsid w:val="23867876"/>
    <w:rsid w:val="245E4322"/>
    <w:rsid w:val="24D532C4"/>
    <w:rsid w:val="24F609FE"/>
    <w:rsid w:val="254C061E"/>
    <w:rsid w:val="265A320F"/>
    <w:rsid w:val="270A701D"/>
    <w:rsid w:val="274E18B8"/>
    <w:rsid w:val="274E4397"/>
    <w:rsid w:val="2826784C"/>
    <w:rsid w:val="28485A15"/>
    <w:rsid w:val="289C18BC"/>
    <w:rsid w:val="28D63020"/>
    <w:rsid w:val="28DF17A9"/>
    <w:rsid w:val="290F6532"/>
    <w:rsid w:val="295D54F0"/>
    <w:rsid w:val="295E4DC4"/>
    <w:rsid w:val="29D07A70"/>
    <w:rsid w:val="29E93374"/>
    <w:rsid w:val="29F00112"/>
    <w:rsid w:val="2A61691A"/>
    <w:rsid w:val="2B2251B9"/>
    <w:rsid w:val="2B3C2EE3"/>
    <w:rsid w:val="2B724B56"/>
    <w:rsid w:val="2BCA04EF"/>
    <w:rsid w:val="2C1874AC"/>
    <w:rsid w:val="2CB6425D"/>
    <w:rsid w:val="2D7175D5"/>
    <w:rsid w:val="2DB43204"/>
    <w:rsid w:val="2E3600BD"/>
    <w:rsid w:val="2E50117F"/>
    <w:rsid w:val="2EF32C5D"/>
    <w:rsid w:val="2F566C69"/>
    <w:rsid w:val="2FC11C09"/>
    <w:rsid w:val="30754D8E"/>
    <w:rsid w:val="307849BD"/>
    <w:rsid w:val="30FC739C"/>
    <w:rsid w:val="31327262"/>
    <w:rsid w:val="314525F0"/>
    <w:rsid w:val="317C228B"/>
    <w:rsid w:val="31D43E75"/>
    <w:rsid w:val="326A4780"/>
    <w:rsid w:val="32A55811"/>
    <w:rsid w:val="32C51A10"/>
    <w:rsid w:val="33AD0E22"/>
    <w:rsid w:val="348C6C89"/>
    <w:rsid w:val="34C603ED"/>
    <w:rsid w:val="34D66E67"/>
    <w:rsid w:val="34EE524E"/>
    <w:rsid w:val="350650FD"/>
    <w:rsid w:val="352B3276"/>
    <w:rsid w:val="35906305"/>
    <w:rsid w:val="36273506"/>
    <w:rsid w:val="37046FAB"/>
    <w:rsid w:val="377A1B09"/>
    <w:rsid w:val="37924DF5"/>
    <w:rsid w:val="37A75B88"/>
    <w:rsid w:val="37C52BDE"/>
    <w:rsid w:val="37FE56EA"/>
    <w:rsid w:val="38653A79"/>
    <w:rsid w:val="38AC5B4C"/>
    <w:rsid w:val="39055876"/>
    <w:rsid w:val="393574F4"/>
    <w:rsid w:val="39537D75"/>
    <w:rsid w:val="3962445C"/>
    <w:rsid w:val="39E80272"/>
    <w:rsid w:val="39F6735A"/>
    <w:rsid w:val="3A573895"/>
    <w:rsid w:val="3BF55114"/>
    <w:rsid w:val="3C1732DC"/>
    <w:rsid w:val="3CD45671"/>
    <w:rsid w:val="3D51281E"/>
    <w:rsid w:val="3D532A3A"/>
    <w:rsid w:val="3DA94408"/>
    <w:rsid w:val="3DAB2E98"/>
    <w:rsid w:val="3DDC0418"/>
    <w:rsid w:val="3E4F1453"/>
    <w:rsid w:val="3E90381A"/>
    <w:rsid w:val="3EF5367D"/>
    <w:rsid w:val="3EF54EA8"/>
    <w:rsid w:val="3F2530A2"/>
    <w:rsid w:val="3FBD419A"/>
    <w:rsid w:val="400973E0"/>
    <w:rsid w:val="41076015"/>
    <w:rsid w:val="41151DB4"/>
    <w:rsid w:val="41263FC1"/>
    <w:rsid w:val="413C5593"/>
    <w:rsid w:val="41CF6407"/>
    <w:rsid w:val="41D103D1"/>
    <w:rsid w:val="42565461"/>
    <w:rsid w:val="42DF3BA7"/>
    <w:rsid w:val="42F843DA"/>
    <w:rsid w:val="43A23DD3"/>
    <w:rsid w:val="444F50A1"/>
    <w:rsid w:val="44663053"/>
    <w:rsid w:val="44BA514C"/>
    <w:rsid w:val="45090D2D"/>
    <w:rsid w:val="45763769"/>
    <w:rsid w:val="457C3B24"/>
    <w:rsid w:val="45AF27D7"/>
    <w:rsid w:val="45E87A97"/>
    <w:rsid w:val="45FF375F"/>
    <w:rsid w:val="461B7E6D"/>
    <w:rsid w:val="46FB4D9B"/>
    <w:rsid w:val="47221418"/>
    <w:rsid w:val="47A143A2"/>
    <w:rsid w:val="47BD491C"/>
    <w:rsid w:val="4828061F"/>
    <w:rsid w:val="48897310"/>
    <w:rsid w:val="48C77E38"/>
    <w:rsid w:val="48E72288"/>
    <w:rsid w:val="4900334A"/>
    <w:rsid w:val="49423962"/>
    <w:rsid w:val="496F0BFB"/>
    <w:rsid w:val="49A95790"/>
    <w:rsid w:val="49C01457"/>
    <w:rsid w:val="49CC7DFC"/>
    <w:rsid w:val="49E50EBD"/>
    <w:rsid w:val="49FE1F7F"/>
    <w:rsid w:val="4A0C2BAA"/>
    <w:rsid w:val="4A4A2ACF"/>
    <w:rsid w:val="4B614574"/>
    <w:rsid w:val="4B662B67"/>
    <w:rsid w:val="4B9E147A"/>
    <w:rsid w:val="4BB249D4"/>
    <w:rsid w:val="4BB87F0C"/>
    <w:rsid w:val="4C2A2BB8"/>
    <w:rsid w:val="4C3B4DC5"/>
    <w:rsid w:val="4C6C31D0"/>
    <w:rsid w:val="4CCA063A"/>
    <w:rsid w:val="4D172561"/>
    <w:rsid w:val="4D21045F"/>
    <w:rsid w:val="4E4D7031"/>
    <w:rsid w:val="4E520132"/>
    <w:rsid w:val="4E944C60"/>
    <w:rsid w:val="4EBC7D13"/>
    <w:rsid w:val="4EEC6A51"/>
    <w:rsid w:val="4F196D99"/>
    <w:rsid w:val="4F652159"/>
    <w:rsid w:val="4F725518"/>
    <w:rsid w:val="4F9102EE"/>
    <w:rsid w:val="51237AAF"/>
    <w:rsid w:val="51656440"/>
    <w:rsid w:val="51DB702C"/>
    <w:rsid w:val="528374C6"/>
    <w:rsid w:val="52EF06B7"/>
    <w:rsid w:val="5348760D"/>
    <w:rsid w:val="53723FDA"/>
    <w:rsid w:val="539948AC"/>
    <w:rsid w:val="539F032F"/>
    <w:rsid w:val="54177EC5"/>
    <w:rsid w:val="543C3DD0"/>
    <w:rsid w:val="54694499"/>
    <w:rsid w:val="5477549E"/>
    <w:rsid w:val="54972DB4"/>
    <w:rsid w:val="550A5A33"/>
    <w:rsid w:val="569E667C"/>
    <w:rsid w:val="56E46059"/>
    <w:rsid w:val="573214BA"/>
    <w:rsid w:val="57B850BD"/>
    <w:rsid w:val="57C02622"/>
    <w:rsid w:val="58445001"/>
    <w:rsid w:val="5954396A"/>
    <w:rsid w:val="5A19271F"/>
    <w:rsid w:val="5BA747BE"/>
    <w:rsid w:val="5BAD7361"/>
    <w:rsid w:val="5BDF251E"/>
    <w:rsid w:val="5C027A5F"/>
    <w:rsid w:val="5C427AAA"/>
    <w:rsid w:val="5C4E0A78"/>
    <w:rsid w:val="5C5F065B"/>
    <w:rsid w:val="5C5F6445"/>
    <w:rsid w:val="5CB87E39"/>
    <w:rsid w:val="5E021BE6"/>
    <w:rsid w:val="5E230503"/>
    <w:rsid w:val="5EA66A16"/>
    <w:rsid w:val="5ECF6132"/>
    <w:rsid w:val="5EF77271"/>
    <w:rsid w:val="5F221E14"/>
    <w:rsid w:val="5F6146EB"/>
    <w:rsid w:val="5F7A57AC"/>
    <w:rsid w:val="5FE54B03"/>
    <w:rsid w:val="602A2D2E"/>
    <w:rsid w:val="60C70EC5"/>
    <w:rsid w:val="60FE5988"/>
    <w:rsid w:val="61151C31"/>
    <w:rsid w:val="61C55405"/>
    <w:rsid w:val="61C947C9"/>
    <w:rsid w:val="62791D4B"/>
    <w:rsid w:val="63051831"/>
    <w:rsid w:val="63083419"/>
    <w:rsid w:val="63E47698"/>
    <w:rsid w:val="64524F4A"/>
    <w:rsid w:val="64882719"/>
    <w:rsid w:val="64CD2738"/>
    <w:rsid w:val="64E80E78"/>
    <w:rsid w:val="650B2525"/>
    <w:rsid w:val="65646CE3"/>
    <w:rsid w:val="657A6506"/>
    <w:rsid w:val="657D1B52"/>
    <w:rsid w:val="65876E75"/>
    <w:rsid w:val="65AE5DA3"/>
    <w:rsid w:val="65BA6903"/>
    <w:rsid w:val="66913A04"/>
    <w:rsid w:val="674749CE"/>
    <w:rsid w:val="6796514D"/>
    <w:rsid w:val="67E23EE9"/>
    <w:rsid w:val="67F7794C"/>
    <w:rsid w:val="6851618C"/>
    <w:rsid w:val="6A3C7219"/>
    <w:rsid w:val="6A975464"/>
    <w:rsid w:val="6AB06526"/>
    <w:rsid w:val="6ABC4ECB"/>
    <w:rsid w:val="6C8C4BF9"/>
    <w:rsid w:val="6DE5298B"/>
    <w:rsid w:val="6E4476B1"/>
    <w:rsid w:val="6E731D44"/>
    <w:rsid w:val="6EC7537E"/>
    <w:rsid w:val="6F09076A"/>
    <w:rsid w:val="6F2F210F"/>
    <w:rsid w:val="6F9B43B1"/>
    <w:rsid w:val="70457711"/>
    <w:rsid w:val="70932B72"/>
    <w:rsid w:val="70E46F2A"/>
    <w:rsid w:val="71950224"/>
    <w:rsid w:val="71C73637"/>
    <w:rsid w:val="72090794"/>
    <w:rsid w:val="728B7C5D"/>
    <w:rsid w:val="72CA2496"/>
    <w:rsid w:val="73115AEF"/>
    <w:rsid w:val="7476433D"/>
    <w:rsid w:val="74AD554E"/>
    <w:rsid w:val="74C74B98"/>
    <w:rsid w:val="74FA6D1C"/>
    <w:rsid w:val="75984C30"/>
    <w:rsid w:val="767B0330"/>
    <w:rsid w:val="76B44383"/>
    <w:rsid w:val="770153DD"/>
    <w:rsid w:val="77324E93"/>
    <w:rsid w:val="77530965"/>
    <w:rsid w:val="777E3C91"/>
    <w:rsid w:val="77AE7E70"/>
    <w:rsid w:val="77F43EF6"/>
    <w:rsid w:val="786A7A47"/>
    <w:rsid w:val="78C407F8"/>
    <w:rsid w:val="78D36FA1"/>
    <w:rsid w:val="78D6184E"/>
    <w:rsid w:val="78E73A5B"/>
    <w:rsid w:val="79584959"/>
    <w:rsid w:val="7967694A"/>
    <w:rsid w:val="79ED5C8F"/>
    <w:rsid w:val="79F0693F"/>
    <w:rsid w:val="7A1A1C0E"/>
    <w:rsid w:val="7A572DF7"/>
    <w:rsid w:val="7A6D1D3E"/>
    <w:rsid w:val="7A880D11"/>
    <w:rsid w:val="7ACC0E78"/>
    <w:rsid w:val="7B6A44CF"/>
    <w:rsid w:val="7C6D3677"/>
    <w:rsid w:val="7D225061"/>
    <w:rsid w:val="7D6E02A7"/>
    <w:rsid w:val="7D9677FD"/>
    <w:rsid w:val="7E024E93"/>
    <w:rsid w:val="7E1626EC"/>
    <w:rsid w:val="7E30316C"/>
    <w:rsid w:val="7E4B4A8C"/>
    <w:rsid w:val="7EAE30A0"/>
    <w:rsid w:val="7EB46B5E"/>
    <w:rsid w:val="7F030EC3"/>
    <w:rsid w:val="7F3B065C"/>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2"/>
    <w:basedOn w:val="1"/>
    <w:next w:val="1"/>
    <w:qFormat/>
    <w:uiPriority w:val="0"/>
    <w:pPr>
      <w:ind w:firstLine="720" w:firstLineChars="225"/>
    </w:pPr>
    <w:rPr>
      <w:rFonts w:ascii="楷体_GB2312" w:eastAsia="楷体_GB2312"/>
      <w:spacing w:val="-20"/>
      <w:sz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7">
    <w:name w:val="index 9"/>
    <w:basedOn w:val="1"/>
    <w:next w:val="1"/>
    <w:qFormat/>
    <w:uiPriority w:val="0"/>
    <w:pPr>
      <w:ind w:left="3360"/>
    </w:pPr>
    <w:rPr>
      <w:rFonts w:ascii="Times New Roman" w:hAnsi="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font11"/>
    <w:basedOn w:val="10"/>
    <w:qFormat/>
    <w:uiPriority w:val="0"/>
    <w:rPr>
      <w:rFonts w:hint="eastAsia" w:ascii="宋体" w:hAnsi="宋体" w:eastAsia="宋体" w:cs="宋体"/>
      <w:b/>
      <w:bCs/>
      <w:color w:val="000000"/>
      <w:sz w:val="32"/>
      <w:szCs w:val="32"/>
      <w:u w:val="none"/>
    </w:rPr>
  </w:style>
  <w:style w:type="paragraph" w:customStyle="1" w:styleId="12">
    <w:name w:val="样式1"/>
    <w:basedOn w:val="6"/>
    <w:next w:val="7"/>
    <w:qFormat/>
    <w:uiPriority w:val="0"/>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9406</Words>
  <Characters>10445</Characters>
  <Lines>0</Lines>
  <Paragraphs>0</Paragraphs>
  <TotalTime>3</TotalTime>
  <ScaleCrop>false</ScaleCrop>
  <LinksUpToDate>false</LinksUpToDate>
  <CharactersWithSpaces>10499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bh</dc:creator>
  <cp:lastModifiedBy>bh</cp:lastModifiedBy>
  <dcterms:modified xsi:type="dcterms:W3CDTF">2023-06-04T09:14:34Z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7CFF9FACDE44432AAC5AF76AD16A7E4A</vt:lpwstr>
  </property>
</Properties>
</file>