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44"/>
          <w:szCs w:val="44"/>
        </w:rPr>
      </w:pPr>
    </w:p>
    <w:p>
      <w:pPr>
        <w:jc w:val="center"/>
        <w:rPr>
          <w:color w:val="000000" w:themeColor="text1"/>
          <w:sz w:val="44"/>
          <w:szCs w:val="44"/>
        </w:rPr>
      </w:pPr>
    </w:p>
    <w:p>
      <w:pPr>
        <w:jc w:val="center"/>
        <w:rPr>
          <w:color w:val="000000" w:themeColor="text1"/>
          <w:sz w:val="44"/>
          <w:szCs w:val="44"/>
        </w:rPr>
      </w:pPr>
    </w:p>
    <w:p>
      <w:pPr>
        <w:jc w:val="center"/>
        <w:rPr>
          <w:color w:val="000000" w:themeColor="text1"/>
          <w:sz w:val="44"/>
          <w:szCs w:val="44"/>
        </w:rPr>
      </w:pPr>
    </w:p>
    <w:p>
      <w:pPr>
        <w:jc w:val="center"/>
        <w:rPr>
          <w:color w:val="000000" w:themeColor="text1"/>
          <w:sz w:val="44"/>
          <w:szCs w:val="44"/>
        </w:rPr>
      </w:pPr>
    </w:p>
    <w:p>
      <w:pPr>
        <w:spacing w:line="696" w:lineRule="auto"/>
        <w:rPr>
          <w:color w:val="000000" w:themeColor="text1"/>
          <w:sz w:val="44"/>
          <w:szCs w:val="44"/>
        </w:rPr>
      </w:pPr>
    </w:p>
    <w:p>
      <w:pPr>
        <w:spacing w:line="696" w:lineRule="auto"/>
        <w:ind w:firstLine="320" w:firstLineChars="100"/>
        <w:jc w:val="cente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党委发〔2022〕号</w:t>
      </w:r>
    </w:p>
    <w:p>
      <w:pPr>
        <w:spacing w:line="600" w:lineRule="exact"/>
        <w:ind w:right="159"/>
        <w:jc w:val="center"/>
        <w:rPr>
          <w:rFonts w:hint="eastAsia" w:eastAsia="方正小标宋简体"/>
          <w:b/>
          <w:bCs/>
          <w:sz w:val="44"/>
          <w:szCs w:val="44"/>
        </w:rPr>
      </w:pPr>
    </w:p>
    <w:p>
      <w:pPr>
        <w:spacing w:line="600" w:lineRule="exact"/>
        <w:ind w:right="159"/>
        <w:jc w:val="center"/>
        <w:rPr>
          <w:rFonts w:hint="eastAsia" w:ascii="方正小标宋简体" w:eastAsia="方正小标宋简体"/>
          <w:bCs/>
          <w:sz w:val="44"/>
          <w:szCs w:val="44"/>
        </w:rPr>
      </w:pPr>
      <w:r>
        <w:rPr>
          <w:rFonts w:hint="eastAsia" w:ascii="方正小标宋简体" w:eastAsia="方正小标宋简体"/>
          <w:bCs/>
          <w:sz w:val="44"/>
          <w:szCs w:val="44"/>
        </w:rPr>
        <w:t>中共中川镇委员会</w:t>
      </w:r>
    </w:p>
    <w:p>
      <w:pPr>
        <w:spacing w:line="600" w:lineRule="exact"/>
        <w:ind w:right="159"/>
        <w:jc w:val="center"/>
        <w:rPr>
          <w:rFonts w:hint="eastAsia" w:ascii="方正小标宋简体" w:eastAsia="方正小标宋简体"/>
          <w:bCs/>
          <w:sz w:val="44"/>
          <w:szCs w:val="44"/>
        </w:rPr>
      </w:pPr>
      <w:r>
        <w:rPr>
          <w:rFonts w:hint="eastAsia" w:ascii="方正小标宋简体" w:eastAsia="方正小标宋简体"/>
          <w:bCs/>
          <w:sz w:val="44"/>
          <w:szCs w:val="44"/>
        </w:rPr>
        <w:t>关于印发《中川镇2022年禁种铲毒行动方案》的通知</w:t>
      </w:r>
    </w:p>
    <w:p>
      <w:pPr>
        <w:pStyle w:val="4"/>
      </w:pPr>
    </w:p>
    <w:p>
      <w:pPr>
        <w:tabs>
          <w:tab w:val="left" w:pos="210"/>
        </w:tabs>
        <w:ind w:left="-178" w:leftChars="-8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各村（居）党委（党总支、党支部）、镇属各单位：</w:t>
      </w:r>
    </w:p>
    <w:p>
      <w:pPr>
        <w:tabs>
          <w:tab w:val="left" w:pos="1050"/>
          <w:tab w:val="left" w:pos="7350"/>
          <w:tab w:val="left" w:pos="7560"/>
        </w:tabs>
        <w:ind w:left="-178" w:leftChars="-8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现将《中川镇2022年禁种铲毒行动方案》印发给你们，请结合实际，认真贯彻执行。</w:t>
      </w:r>
    </w:p>
    <w:p>
      <w:pPr>
        <w:pStyle w:val="4"/>
        <w:rPr>
          <w:rFonts w:hint="eastAsia"/>
        </w:rPr>
      </w:pPr>
    </w:p>
    <w:p>
      <w:pPr>
        <w:pStyle w:val="4"/>
        <w:rPr>
          <w:rFonts w:hint="eastAsia"/>
        </w:rPr>
      </w:pPr>
    </w:p>
    <w:p>
      <w:pPr>
        <w:ind w:firstLine="4419" w:firstLineChars="138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中共中川镇委员会</w:t>
      </w:r>
    </w:p>
    <w:p>
      <w:pPr>
        <w:ind w:firstLine="4480" w:firstLineChars="1400"/>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1"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KG_Shd_1" o:spid="_x0000_s1026" o:spt="1" style="position:absolute;left:0pt;margin-left:-297.65pt;margin-top:-420.95pt;height:1683.8pt;width:1190.6pt;visibility:hidden;z-index:-251657216;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LJeBfZAAAADwEAAA8AAAAAAAAAAQAgAAAAIgAAAGRycy9k&#10;b3ducmV2LnhtbFBLAQIUABQAAAAIAIdO4kDVCWkjAQIAAGYEAAAOAAAAAAAAAAEAIAAAACgBAABk&#10;cnMvZTJvRG9jLnhtbFBLBQYAAAAABgAGAFkBAACbBQAAAAA=&#10;">
                <v:fill on="t" opacity="0f" focussize="0,0"/>
                <v:stroke color="#FFFFFF" opacity="0f" joinstyle="miter"/>
                <v:imagedata o:title=""/>
                <o:lock v:ext="edit" aspectratio="f"/>
              </v:rect>
            </w:pict>
          </mc:Fallback>
        </mc:AlternateContent>
      </w:r>
      <w:r>
        <w:rPr>
          <w:rFonts w:hint="eastAsia" w:ascii="仿宋_GB2312" w:hAnsi="仿宋_GB2312" w:eastAsia="仿宋_GB2312" w:cs="仿宋_GB2312"/>
          <w:sz w:val="32"/>
          <w:szCs w:val="32"/>
        </w:rPr>
        <w:t>2022年3月11日</w:t>
      </w:r>
    </w:p>
    <w:p>
      <w:pPr>
        <w:widowControl/>
        <w:shd w:val="clear" w:color="auto" w:fill="FFFFFF"/>
        <w:spacing w:line="600" w:lineRule="exact"/>
        <w:outlineLvl w:val="0"/>
        <w:rPr>
          <w:rFonts w:hint="eastAsia" w:ascii="方正小标宋简体" w:hAnsi="微软雅黑" w:eastAsia="方正小标宋简体" w:cs="宋体"/>
          <w:color w:val="000000" w:themeColor="text1"/>
          <w:kern w:val="36"/>
          <w:sz w:val="44"/>
          <w:szCs w:val="44"/>
        </w:rPr>
      </w:pPr>
    </w:p>
    <w:p>
      <w:pPr>
        <w:widowControl/>
        <w:spacing w:line="578" w:lineRule="exact"/>
        <w:jc w:val="center"/>
        <w:rPr>
          <w:rFonts w:ascii="方正小标宋简体" w:hAnsi="仿宋_GB2312" w:eastAsia="方正小标宋简体" w:cs="宋体"/>
          <w:color w:val="000000"/>
          <w:kern w:val="0"/>
          <w:sz w:val="44"/>
          <w:szCs w:val="44"/>
        </w:rPr>
      </w:pPr>
      <w:r>
        <w:rPr>
          <w:rFonts w:hint="eastAsia" w:ascii="方正小标宋简体" w:hAnsi="仿宋_GB2312" w:eastAsia="方正小标宋简体" w:cs="宋体"/>
          <w:color w:val="000000"/>
          <w:kern w:val="0"/>
          <w:sz w:val="44"/>
          <w:szCs w:val="44"/>
        </w:rPr>
        <w:t>中川镇2022年禁种铲毒行动方案</w:t>
      </w:r>
    </w:p>
    <w:p>
      <w:pPr>
        <w:widowControl/>
        <w:spacing w:line="578" w:lineRule="exact"/>
        <w:ind w:firstLine="640" w:firstLineChars="200"/>
        <w:rPr>
          <w:rFonts w:ascii="仿宋" w:hAnsi="仿宋" w:eastAsia="仿宋" w:cs="宋体"/>
          <w:color w:val="000000"/>
          <w:kern w:val="0"/>
          <w:sz w:val="32"/>
          <w:szCs w:val="32"/>
        </w:rPr>
      </w:pPr>
    </w:p>
    <w:p>
      <w:pPr>
        <w:widowControl/>
        <w:spacing w:line="578" w:lineRule="exact"/>
        <w:ind w:firstLine="608"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为进一步做好全镇禁种铲毒工作，继续保证我镇“零种植”区域,确保“零产量”工作目标，巩固禁种铲毒成果，防范非法种植毒品原植物出现反弹蔓延,根据会宁县禁毒委员会办公室《关于印发2022年全县禁种铲毒行动方案的通知》文件精神，结合我镇实际情况，特制定我镇禁种铲毒行动方案</w:t>
      </w:r>
      <w:r>
        <w:rPr>
          <w:rFonts w:eastAsia="仿宋_GB2312"/>
          <w:color w:val="000000"/>
          <w:spacing w:val="-8"/>
          <w:kern w:val="0"/>
          <w:sz w:val="32"/>
          <w:szCs w:val="32"/>
        </w:rPr>
        <w:t>。</w:t>
      </w:r>
    </w:p>
    <w:p>
      <w:pPr>
        <w:spacing w:line="578" w:lineRule="exact"/>
        <w:ind w:firstLine="608" w:firstLineChars="200"/>
        <w:rPr>
          <w:rFonts w:ascii="黑体" w:hAnsi="黑体" w:eastAsia="黑体" w:cs="黑体"/>
          <w:spacing w:val="-8"/>
          <w:sz w:val="32"/>
          <w:szCs w:val="32"/>
        </w:rPr>
      </w:pPr>
      <w:r>
        <w:rPr>
          <w:rFonts w:hint="eastAsia" w:ascii="黑体" w:hAnsi="黑体" w:eastAsia="黑体" w:cs="黑体"/>
          <w:spacing w:val="-8"/>
          <w:sz w:val="32"/>
          <w:szCs w:val="32"/>
        </w:rPr>
        <w:t>一、指导思想</w:t>
      </w:r>
    </w:p>
    <w:p>
      <w:pPr>
        <w:spacing w:line="578" w:lineRule="exact"/>
        <w:ind w:firstLine="62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以习近平新时代中国特色社会主义思想为指导，全面贯彻落实党的十九大和十九届历次全会精神，深入贯彻落实习近平总书记关于禁毒工作重要指示精神和中央、省、市、县决策部署，着力加强组织领导、压紧压实工作责任，</w:t>
      </w:r>
      <w:r>
        <w:rPr>
          <w:rFonts w:hint="eastAsia" w:ascii="仿宋_GB2312" w:hAnsi="仿宋" w:eastAsia="仿宋_GB2312" w:cs="宋体"/>
          <w:color w:val="000000"/>
          <w:spacing w:val="-8"/>
          <w:kern w:val="0"/>
          <w:sz w:val="32"/>
          <w:szCs w:val="32"/>
        </w:rPr>
        <w:t>按照“谁主管、谁负责”和“属地管理”相结合的原则，落实禁种铲毒各项工作措施，全力提升对毒品原植物的发现、铲除、打击能力，确保我镇不发生非法种植毒品原植物问题</w:t>
      </w:r>
      <w:r>
        <w:rPr>
          <w:rFonts w:hint="eastAsia" w:ascii="仿宋_GB2312" w:hAnsi="仿宋_GB2312" w:eastAsia="仿宋_GB2312" w:cs="仿宋_GB2312"/>
          <w:spacing w:val="-8"/>
          <w:sz w:val="32"/>
          <w:szCs w:val="32"/>
        </w:rPr>
        <w:t>。</w:t>
      </w:r>
    </w:p>
    <w:p>
      <w:pPr>
        <w:spacing w:line="578" w:lineRule="exact"/>
        <w:ind w:firstLine="608" w:firstLineChars="200"/>
        <w:rPr>
          <w:rFonts w:ascii="黑体" w:hAnsi="黑体" w:eastAsia="黑体" w:cs="黑体"/>
          <w:spacing w:val="-8"/>
          <w:sz w:val="32"/>
          <w:szCs w:val="32"/>
        </w:rPr>
      </w:pPr>
      <w:r>
        <w:rPr>
          <w:rFonts w:hint="eastAsia" w:ascii="黑体" w:hAnsi="黑体" w:eastAsia="黑体" w:cs="黑体"/>
          <w:spacing w:val="-8"/>
          <w:sz w:val="32"/>
          <w:szCs w:val="32"/>
        </w:rPr>
        <w:t>二、目标任务</w:t>
      </w:r>
    </w:p>
    <w:p>
      <w:pPr>
        <w:spacing w:line="578" w:lineRule="exact"/>
        <w:ind w:firstLine="629"/>
        <w:rPr>
          <w:rFonts w:hint="eastAsia" w:ascii="仿宋_GB2312" w:hAnsi="仿宋_GB2312" w:eastAsia="仿宋_GB2312" w:cs="仿宋_GB2312"/>
          <w:spacing w:val="-8"/>
          <w:sz w:val="32"/>
          <w:szCs w:val="32"/>
        </w:rPr>
      </w:pPr>
      <w:r>
        <w:rPr>
          <w:rFonts w:hint="eastAsia" w:ascii="仿宋_GB2312" w:hAnsi="宋体" w:eastAsia="仿宋_GB2312"/>
          <w:sz w:val="32"/>
          <w:szCs w:val="32"/>
        </w:rPr>
        <w:t>基于我镇禁种铲毒工作的形势和目标任务</w:t>
      </w:r>
      <w:r>
        <w:rPr>
          <w:rFonts w:hint="eastAsia" w:ascii="仿宋_GB2312" w:hAnsi="宋体" w:eastAsia="仿宋_GB2312" w:cs="宋体"/>
          <w:spacing w:val="-8"/>
          <w:kern w:val="0"/>
          <w:sz w:val="32"/>
          <w:szCs w:val="32"/>
        </w:rPr>
        <w:t>。</w:t>
      </w:r>
      <w:r>
        <w:rPr>
          <w:rFonts w:hint="eastAsia" w:ascii="仿宋_GB2312" w:hAnsi="宋体" w:eastAsia="仿宋_GB2312"/>
          <w:sz w:val="32"/>
          <w:szCs w:val="32"/>
        </w:rPr>
        <w:t>各村（社区）党组织务必高度重视禁种铲毒工作的安排部署，加大组织领导和禁种宣传力度，不断提高发现、铲除和打击能力</w:t>
      </w:r>
      <w:r>
        <w:rPr>
          <w:rFonts w:hint="eastAsia" w:ascii="仿宋_GB2312" w:hAnsi="宋体" w:eastAsia="仿宋_GB2312" w:cs="宋体"/>
          <w:spacing w:val="-8"/>
          <w:kern w:val="0"/>
          <w:sz w:val="32"/>
          <w:szCs w:val="32"/>
        </w:rPr>
        <w:t>。</w:t>
      </w:r>
      <w:r>
        <w:rPr>
          <w:rFonts w:hint="eastAsia" w:ascii="仿宋_GB2312" w:hAnsi="仿宋_GB2312" w:eastAsia="仿宋_GB2312" w:cs="仿宋_GB2312"/>
          <w:spacing w:val="-8"/>
          <w:sz w:val="32"/>
          <w:szCs w:val="32"/>
        </w:rPr>
        <w:t>为实现禁种铲毒工作 “零种植”、“零产量”工作目标，层层签订禁种铲毒工作目标责任书:一是镇党委镇政府跟各行政村签订责任书；二是各行政村跟各社签订责任书。各级要按照签订的目标责任书，做到“镇不漏村、村不漏社、社不漏户”并加强督导检查，确保各项措施落到实处。</w:t>
      </w:r>
    </w:p>
    <w:p>
      <w:pPr>
        <w:spacing w:line="578" w:lineRule="exact"/>
        <w:ind w:firstLine="608" w:firstLineChars="200"/>
        <w:rPr>
          <w:rFonts w:ascii="黑体" w:hAnsi="黑体" w:eastAsia="黑体" w:cs="黑体"/>
          <w:spacing w:val="-8"/>
          <w:sz w:val="32"/>
          <w:szCs w:val="32"/>
        </w:rPr>
      </w:pPr>
      <w:r>
        <w:rPr>
          <w:rFonts w:hint="eastAsia" w:ascii="黑体" w:hAnsi="黑体" w:eastAsia="黑体" w:cs="黑体"/>
          <w:spacing w:val="-8"/>
          <w:sz w:val="32"/>
          <w:szCs w:val="32"/>
        </w:rPr>
        <w:t>三、组织领导</w:t>
      </w:r>
    </w:p>
    <w:p>
      <w:pPr>
        <w:spacing w:line="578" w:lineRule="exact"/>
        <w:ind w:firstLine="645"/>
        <w:rPr>
          <w:rFonts w:ascii="仿宋_GB2312" w:hAnsi="宋体" w:eastAsia="仿宋_GB2312"/>
          <w:color w:val="000000"/>
          <w:sz w:val="32"/>
          <w:szCs w:val="32"/>
        </w:rPr>
      </w:pPr>
      <w:r>
        <w:rPr>
          <w:rFonts w:hint="eastAsia" w:ascii="仿宋_GB2312" w:hAnsi="宋体" w:eastAsia="仿宋_GB2312"/>
          <w:color w:val="000000"/>
          <w:sz w:val="32"/>
          <w:szCs w:val="32"/>
        </w:rPr>
        <w:t>为确保全面完成2022年禁种铲毒工作目标任务，镇禁毒办成立了全镇禁种踏查铲毒工作领导小组，负责全镇禁种铲毒工作落实。</w:t>
      </w:r>
    </w:p>
    <w:p>
      <w:pPr>
        <w:spacing w:line="578"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组  长：梁继伟  党委书记</w:t>
      </w:r>
    </w:p>
    <w:p>
      <w:pPr>
        <w:spacing w:line="578"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副组长：白耀冉  党委副书记  镇长</w:t>
      </w:r>
    </w:p>
    <w:p>
      <w:pPr>
        <w:spacing w:line="578" w:lineRule="exact"/>
        <w:ind w:firstLine="640"/>
        <w:rPr>
          <w:rFonts w:ascii="仿宋" w:hAnsi="仿宋" w:eastAsia="仿宋" w:cs="仿宋"/>
          <w:color w:val="000000"/>
          <w:spacing w:val="-2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pacing w:val="-20"/>
          <w:sz w:val="32"/>
          <w:szCs w:val="32"/>
        </w:rPr>
        <w:t>裴菊萍   党委副书记兼政法委员  梁堡村包村组长</w:t>
      </w:r>
    </w:p>
    <w:p>
      <w:pPr>
        <w:spacing w:line="578" w:lineRule="exact"/>
        <w:ind w:firstLine="640" w:firstLineChars="200"/>
        <w:rPr>
          <w:rFonts w:ascii="仿宋_GB2312" w:hAnsi="仿宋" w:eastAsia="仿宋_GB2312" w:cs="仿宋"/>
          <w:color w:val="000000"/>
          <w:sz w:val="32"/>
          <w:szCs w:val="32"/>
        </w:rPr>
      </w:pPr>
      <w:r>
        <w:rPr>
          <w:rFonts w:hint="eastAsia" w:ascii="仿宋" w:hAnsi="仿宋" w:eastAsia="仿宋" w:cs="仿宋"/>
          <w:color w:val="000000"/>
          <w:sz w:val="32"/>
          <w:szCs w:val="32"/>
        </w:rPr>
        <w:t>组  员：</w:t>
      </w:r>
      <w:r>
        <w:rPr>
          <w:rFonts w:hint="eastAsia" w:ascii="仿宋_GB2312" w:hAnsi="仿宋" w:eastAsia="仿宋_GB2312" w:cs="仿宋"/>
          <w:color w:val="000000"/>
          <w:sz w:val="32"/>
          <w:szCs w:val="32"/>
        </w:rPr>
        <w:t>常  存  党建办主任  糜岔村包村组长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朱旺利  副镇长  中川包村组长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牟军琴  副镇长  高庙村包村组长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王彦军  武装部长  高陵村包村组长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王小丽  副镇长  大墩村包村组长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李  军  市场监督管理所所长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彭丽霞  司法所所长  三岘村包村组长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田阳春  综治中心主任  化合村包村组长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窦  礼  农业中心主任  王磨村包村组长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张万军  农财中心主任  老鸦村包村组长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张  鹏  派出所所长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王  斌  农商行中川分理处主任</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马彦红  教委主任</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陈  军  中川中学校长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李定国  中川中心小学校长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梁  羽  卫生院院长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张民霞  幼儿园园长</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史喜龙  禁毒专干</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刘文静  南峪川社区支书兼社区主任 </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米  宏  中川村党委书记兼村主任</w:t>
      </w:r>
    </w:p>
    <w:p>
      <w:pPr>
        <w:spacing w:line="578"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高启仁  高陵村党总支书记兼村主任        </w:t>
      </w:r>
    </w:p>
    <w:p>
      <w:pPr>
        <w:spacing w:line="578" w:lineRule="exact"/>
        <w:ind w:firstLine="1920" w:firstLineChars="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尚宗勇  高庙村党支部书记兼村主任</w:t>
      </w:r>
    </w:p>
    <w:p>
      <w:pPr>
        <w:spacing w:line="578"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张东煊  梁堡村党总支</w:t>
      </w:r>
      <w:bookmarkStart w:id="0" w:name="_GoBack"/>
      <w:bookmarkEnd w:id="0"/>
      <w:r>
        <w:rPr>
          <w:rFonts w:hint="eastAsia" w:ascii="仿宋_GB2312" w:hAnsi="仿宋" w:eastAsia="仿宋_GB2312" w:cs="仿宋"/>
          <w:color w:val="000000"/>
          <w:sz w:val="32"/>
          <w:szCs w:val="32"/>
        </w:rPr>
        <w:t>书记兼村主任</w:t>
      </w:r>
    </w:p>
    <w:p>
      <w:pPr>
        <w:spacing w:line="578"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陈维俊  大墩村支书</w:t>
      </w:r>
    </w:p>
    <w:p>
      <w:pPr>
        <w:spacing w:line="578"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王永强  老鸦村党支部书记兼村主任</w:t>
      </w:r>
    </w:p>
    <w:p>
      <w:pPr>
        <w:spacing w:line="578"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张彦龙  王磨村党支部书记兼村主任</w:t>
      </w:r>
    </w:p>
    <w:p>
      <w:pPr>
        <w:spacing w:line="578"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柳亚星  三岘村党支部书记兼村主任</w:t>
      </w:r>
    </w:p>
    <w:p>
      <w:pPr>
        <w:spacing w:line="578"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林永德  化合村党支部书记兼村主任</w:t>
      </w:r>
    </w:p>
    <w:p>
      <w:pPr>
        <w:spacing w:line="578"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孙维庭  糜岔村党支部书记兼村主任</w:t>
      </w:r>
    </w:p>
    <w:p>
      <w:pPr>
        <w:spacing w:line="578"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禁毒宣传小组下设办公室，办公室设在镇禁毒办，镇党委副书记裴菊萍同志任办公室主任，禁毒专干史喜龙负责禁毒宣传信息上报和文件材料等相关工作。</w:t>
      </w:r>
    </w:p>
    <w:p>
      <w:pPr>
        <w:spacing w:line="578" w:lineRule="exact"/>
        <w:ind w:firstLine="608" w:firstLineChars="200"/>
        <w:rPr>
          <w:rFonts w:ascii="黑体" w:hAnsi="黑体" w:eastAsia="黑体" w:cs="黑体"/>
          <w:spacing w:val="-8"/>
          <w:sz w:val="32"/>
          <w:szCs w:val="32"/>
        </w:rPr>
      </w:pPr>
      <w:r>
        <w:rPr>
          <w:rFonts w:hint="eastAsia" w:ascii="黑体" w:hAnsi="黑体" w:eastAsia="黑体" w:cs="黑体"/>
          <w:spacing w:val="-8"/>
          <w:sz w:val="32"/>
          <w:szCs w:val="32"/>
        </w:rPr>
        <w:t>四、行动步骤</w:t>
      </w:r>
    </w:p>
    <w:p>
      <w:pPr>
        <w:widowControl/>
        <w:spacing w:line="578" w:lineRule="exact"/>
        <w:ind w:firstLine="640" w:firstLineChars="200"/>
        <w:rPr>
          <w:rFonts w:hint="eastAsia" w:eastAsia="仿宋_GB2312"/>
          <w:color w:val="000000"/>
          <w:spacing w:val="-8"/>
          <w:kern w:val="0"/>
          <w:sz w:val="32"/>
          <w:szCs w:val="32"/>
        </w:rPr>
      </w:pPr>
      <w:r>
        <w:rPr>
          <w:rFonts w:hint="eastAsia" w:ascii="仿宋_GB2312" w:hAnsi="宋体" w:eastAsia="仿宋_GB2312"/>
          <w:sz w:val="32"/>
          <w:szCs w:val="32"/>
        </w:rPr>
        <w:t>各村（社区）党组织</w:t>
      </w:r>
      <w:r>
        <w:rPr>
          <w:rFonts w:hint="eastAsia" w:eastAsia="仿宋_GB2312"/>
          <w:color w:val="000000"/>
          <w:spacing w:val="-8"/>
          <w:kern w:val="0"/>
          <w:sz w:val="32"/>
          <w:szCs w:val="32"/>
        </w:rPr>
        <w:t>要根据我镇禁种铲毒工作的规律特点，科学分析，认真组织实施，全面实施推进禁种铲毒工作。按照县禁毒办工作安排，2022年全镇禁种铲毒</w:t>
      </w:r>
      <w:r>
        <w:rPr>
          <w:rFonts w:eastAsia="仿宋_GB2312"/>
          <w:color w:val="000000"/>
          <w:spacing w:val="-8"/>
          <w:kern w:val="0"/>
          <w:sz w:val="32"/>
          <w:szCs w:val="32"/>
        </w:rPr>
        <w:t>行动分</w:t>
      </w:r>
      <w:r>
        <w:rPr>
          <w:rFonts w:hint="eastAsia" w:eastAsia="仿宋_GB2312"/>
          <w:color w:val="000000"/>
          <w:spacing w:val="-8"/>
          <w:kern w:val="0"/>
          <w:sz w:val="32"/>
          <w:szCs w:val="32"/>
        </w:rPr>
        <w:t>四</w:t>
      </w:r>
      <w:r>
        <w:rPr>
          <w:rFonts w:eastAsia="仿宋_GB2312"/>
          <w:color w:val="000000"/>
          <w:spacing w:val="-8"/>
          <w:kern w:val="0"/>
          <w:sz w:val="32"/>
          <w:szCs w:val="32"/>
        </w:rPr>
        <w:t>个阶段</w:t>
      </w:r>
      <w:r>
        <w:rPr>
          <w:rFonts w:hint="eastAsia" w:eastAsia="仿宋_GB2312"/>
          <w:color w:val="000000"/>
          <w:spacing w:val="-8"/>
          <w:kern w:val="0"/>
          <w:sz w:val="32"/>
          <w:szCs w:val="32"/>
        </w:rPr>
        <w:t>：</w:t>
      </w:r>
    </w:p>
    <w:p>
      <w:pPr>
        <w:spacing w:line="578" w:lineRule="exact"/>
        <w:ind w:firstLine="608" w:firstLineChars="200"/>
        <w:rPr>
          <w:rFonts w:hint="eastAsia" w:ascii="仿宋_GB2312" w:hAnsi="仿宋_GB2312" w:eastAsia="仿宋_GB2312" w:cs="仿宋_GB2312"/>
          <w:spacing w:val="-8"/>
          <w:sz w:val="32"/>
          <w:szCs w:val="32"/>
        </w:rPr>
      </w:pPr>
      <w:r>
        <w:rPr>
          <w:rFonts w:hint="eastAsia" w:ascii="楷体_GB2312" w:hAnsi="楷体_GB2312" w:eastAsia="楷体_GB2312" w:cs="楷体_GB2312"/>
          <w:color w:val="000000"/>
          <w:spacing w:val="-8"/>
          <w:kern w:val="0"/>
          <w:sz w:val="32"/>
          <w:szCs w:val="32"/>
        </w:rPr>
        <w:t>（一）动员宣传阶段（即日起至3月底）</w:t>
      </w:r>
      <w:r>
        <w:rPr>
          <w:rFonts w:hint="eastAsia" w:ascii="楷体" w:hAnsi="楷体" w:eastAsia="楷体" w:cs="楷体"/>
          <w:color w:val="000000"/>
          <w:spacing w:val="-8"/>
          <w:kern w:val="0"/>
          <w:sz w:val="32"/>
          <w:szCs w:val="32"/>
        </w:rPr>
        <w:t>。</w:t>
      </w:r>
      <w:r>
        <w:rPr>
          <w:rFonts w:hint="eastAsia" w:ascii="仿宋_GB2312" w:hAnsi="宋体" w:eastAsia="仿宋_GB2312"/>
          <w:sz w:val="32"/>
          <w:szCs w:val="32"/>
        </w:rPr>
        <w:t>各村（社区）党组织</w:t>
      </w:r>
      <w:r>
        <w:rPr>
          <w:rFonts w:hint="eastAsia" w:ascii="仿宋_GB2312" w:hAnsi="仿宋_GB2312" w:eastAsia="仿宋_GB2312" w:cs="仿宋_GB2312"/>
          <w:color w:val="000000"/>
          <w:spacing w:val="-8"/>
          <w:kern w:val="0"/>
          <w:sz w:val="32"/>
          <w:szCs w:val="32"/>
        </w:rPr>
        <w:t>要强化动员部署，把</w:t>
      </w:r>
      <w:r>
        <w:rPr>
          <w:rFonts w:hint="eastAsia" w:ascii="仿宋_GB2312" w:hAnsi="仿宋_GB2312" w:eastAsia="仿宋_GB2312" w:cs="仿宋_GB2312"/>
          <w:spacing w:val="-8"/>
          <w:sz w:val="32"/>
          <w:szCs w:val="32"/>
        </w:rPr>
        <w:t>做好群众思想发动工作放到首位；要根据</w:t>
      </w:r>
      <w:r>
        <w:rPr>
          <w:rFonts w:hint="eastAsia" w:ascii="仿宋_GB2312" w:hAnsi="仿宋_GB2312" w:eastAsia="仿宋_GB2312" w:cs="仿宋_GB2312"/>
          <w:color w:val="000000"/>
          <w:spacing w:val="-8"/>
          <w:kern w:val="0"/>
          <w:sz w:val="32"/>
          <w:szCs w:val="32"/>
        </w:rPr>
        <w:t>工作方案，确定重点区域，把任务分解到村民小组和各网格中，把责任落实到村、社、四级网格和户内，</w:t>
      </w:r>
      <w:r>
        <w:rPr>
          <w:rFonts w:hint="eastAsia" w:ascii="仿宋_GB2312" w:hAnsi="仿宋_GB2312" w:eastAsia="仿宋_GB2312" w:cs="仿宋_GB2312"/>
          <w:spacing w:val="-8"/>
          <w:sz w:val="32"/>
          <w:szCs w:val="32"/>
        </w:rPr>
        <w:t>及时部署推进禁种工作；要广泛开展</w:t>
      </w:r>
      <w:r>
        <w:rPr>
          <w:rFonts w:hint="eastAsia" w:ascii="仿宋_GB2312" w:hAnsi="仿宋_GB2312" w:eastAsia="仿宋_GB2312" w:cs="仿宋_GB2312"/>
          <w:color w:val="000000"/>
          <w:spacing w:val="-8"/>
          <w:kern w:val="0"/>
          <w:sz w:val="32"/>
          <w:szCs w:val="32"/>
        </w:rPr>
        <w:t>禁种宣传活动</w:t>
      </w:r>
      <w:r>
        <w:rPr>
          <w:rFonts w:hint="eastAsia" w:ascii="仿宋_GB2312" w:hAnsi="仿宋_GB2312" w:eastAsia="仿宋_GB2312" w:cs="仿宋_GB2312"/>
          <w:spacing w:val="-8"/>
          <w:sz w:val="32"/>
          <w:szCs w:val="32"/>
        </w:rPr>
        <w:t>，把全面宣传与重点教育相结合，形成强大舆论宣传攻势，积极构建不能种、不敢种、不想种的思想防线。</w:t>
      </w:r>
    </w:p>
    <w:p>
      <w:pPr>
        <w:spacing w:line="578" w:lineRule="exact"/>
        <w:ind w:firstLine="608" w:firstLineChars="200"/>
        <w:rPr>
          <w:rFonts w:hint="eastAsia" w:ascii="仿宋_GB2312" w:hAnsi="仿宋_GB2312" w:eastAsia="仿宋_GB2312" w:cs="仿宋_GB2312"/>
          <w:spacing w:val="-8"/>
          <w:sz w:val="32"/>
          <w:szCs w:val="32"/>
        </w:rPr>
      </w:pPr>
      <w:r>
        <w:rPr>
          <w:rFonts w:hint="eastAsia" w:ascii="楷体_GB2312" w:hAnsi="楷体_GB2312" w:eastAsia="楷体_GB2312" w:cs="楷体_GB2312"/>
          <w:spacing w:val="-8"/>
          <w:sz w:val="32"/>
          <w:szCs w:val="32"/>
        </w:rPr>
        <w:t>（二）禁种排查阶段（3月至5月)</w:t>
      </w:r>
      <w:r>
        <w:rPr>
          <w:rFonts w:hint="eastAsia" w:ascii="楷体" w:hAnsi="楷体" w:eastAsia="楷体" w:cs="楷体"/>
          <w:spacing w:val="-8"/>
          <w:sz w:val="32"/>
          <w:szCs w:val="32"/>
        </w:rPr>
        <w:t>。</w:t>
      </w:r>
      <w:r>
        <w:rPr>
          <w:rFonts w:hint="eastAsia" w:ascii="仿宋_GB2312" w:hAnsi="宋体" w:eastAsia="仿宋_GB2312"/>
          <w:sz w:val="32"/>
          <w:szCs w:val="32"/>
        </w:rPr>
        <w:t>各村（社区）党组织</w:t>
      </w:r>
      <w:r>
        <w:rPr>
          <w:rFonts w:hint="eastAsia" w:ascii="仿宋_GB2312" w:hAnsi="仿宋_GB2312" w:eastAsia="仿宋_GB2312" w:cs="仿宋_GB2312"/>
          <w:spacing w:val="-8"/>
          <w:sz w:val="32"/>
          <w:szCs w:val="32"/>
        </w:rPr>
        <w:t>特别是</w:t>
      </w:r>
      <w:r>
        <w:rPr>
          <w:rFonts w:hint="eastAsia" w:ascii="仿宋_GB2312" w:hAnsi="仿宋_GB2312" w:eastAsia="仿宋_GB2312" w:cs="仿宋_GB2312"/>
          <w:b/>
          <w:spacing w:val="-8"/>
          <w:sz w:val="32"/>
          <w:szCs w:val="32"/>
        </w:rPr>
        <w:t>梁堡、老鸦、王磨、糜岔有吸毒史人员的村和山区村</w:t>
      </w:r>
      <w:r>
        <w:rPr>
          <w:rFonts w:hint="eastAsia" w:ascii="仿宋_GB2312" w:hAnsi="仿宋_GB2312" w:eastAsia="仿宋_GB2312" w:cs="仿宋_GB2312"/>
          <w:color w:val="000000"/>
          <w:spacing w:val="-8"/>
          <w:kern w:val="0"/>
          <w:sz w:val="32"/>
          <w:szCs w:val="32"/>
        </w:rPr>
        <w:t>要</w:t>
      </w:r>
      <w:r>
        <w:rPr>
          <w:rFonts w:hint="eastAsia" w:ascii="仿宋_GB2312" w:hAnsi="仿宋_GB2312" w:eastAsia="仿宋_GB2312" w:cs="仿宋_GB2312"/>
          <w:spacing w:val="-8"/>
          <w:sz w:val="32"/>
          <w:szCs w:val="32"/>
        </w:rPr>
        <w:t>认真分析春耕期规律特点，提前研究谋划，严肃禁种铲毒工作纪律，安排责任干部在春耕播种期间加强田间种植排查和监督检查，严防农户非法套种、间种罂粟、大麻等毒品原植物。精准排查涉种人员，一旦发现积极上报镇禁毒办和辖区派出所；要摸清底数，掌握情况，制定有针对性的工作措施，严防“毒籽”落地。</w:t>
      </w:r>
    </w:p>
    <w:p>
      <w:pPr>
        <w:spacing w:line="578" w:lineRule="exact"/>
        <w:ind w:firstLine="608" w:firstLineChars="200"/>
        <w:rPr>
          <w:rFonts w:hint="eastAsia" w:ascii="仿宋_GB2312" w:hAnsi="仿宋_GB2312" w:eastAsia="仿宋_GB2312" w:cs="仿宋_GB2312"/>
          <w:spacing w:val="-8"/>
          <w:sz w:val="32"/>
          <w:szCs w:val="32"/>
        </w:rPr>
      </w:pPr>
      <w:r>
        <w:rPr>
          <w:rFonts w:hint="eastAsia" w:ascii="楷体_GB2312" w:hAnsi="楷体_GB2312" w:eastAsia="楷体_GB2312" w:cs="楷体_GB2312"/>
          <w:spacing w:val="-8"/>
          <w:sz w:val="32"/>
          <w:szCs w:val="32"/>
        </w:rPr>
        <w:t>（三）踏查铲除阶段（6月至8月）</w:t>
      </w:r>
      <w:r>
        <w:rPr>
          <w:rFonts w:hint="eastAsia" w:ascii="楷体" w:hAnsi="楷体" w:eastAsia="楷体" w:cs="楷体"/>
          <w:spacing w:val="-8"/>
          <w:sz w:val="32"/>
          <w:szCs w:val="32"/>
        </w:rPr>
        <w:t>。</w:t>
      </w:r>
      <w:r>
        <w:rPr>
          <w:rFonts w:hint="eastAsia" w:ascii="仿宋_GB2312" w:hAnsi="仿宋_GB2312" w:eastAsia="仿宋_GB2312" w:cs="仿宋_GB2312"/>
          <w:spacing w:val="-8"/>
          <w:sz w:val="32"/>
          <w:szCs w:val="32"/>
        </w:rPr>
        <w:t>在镇党委政府的统一领导下，强化林地部门配合协作，开展联合集中踏查铲毒行动。除了传统毒品原植物罂粟外，还要把大麻纳入我镇禁种铲毒工作范畴。将毒品原植物在幼苗期、现蕾期或在收获割浆前彻底铲除。</w:t>
      </w:r>
    </w:p>
    <w:p>
      <w:pPr>
        <w:spacing w:line="578" w:lineRule="exact"/>
        <w:ind w:firstLine="608" w:firstLineChars="200"/>
        <w:rPr>
          <w:rFonts w:hint="eastAsia" w:ascii="仿宋_GB2312" w:hAnsi="仿宋_GB2312" w:eastAsia="仿宋_GB2312" w:cs="仿宋_GB2312"/>
          <w:spacing w:val="-8"/>
          <w:sz w:val="32"/>
          <w:szCs w:val="32"/>
        </w:rPr>
      </w:pPr>
      <w:r>
        <w:rPr>
          <w:rFonts w:hint="eastAsia" w:ascii="楷体" w:hAnsi="楷体" w:eastAsia="楷体" w:cs="楷体"/>
          <w:spacing w:val="-8"/>
          <w:sz w:val="32"/>
          <w:szCs w:val="32"/>
        </w:rPr>
        <w:t>（四）战果总结阶段（9月）。</w:t>
      </w:r>
      <w:r>
        <w:rPr>
          <w:rFonts w:hint="eastAsia" w:ascii="仿宋_GB2312" w:hAnsi="仿宋_GB2312" w:eastAsia="仿宋_GB2312" w:cs="仿宋_GB2312"/>
          <w:spacing w:val="-8"/>
          <w:sz w:val="32"/>
          <w:szCs w:val="32"/>
        </w:rPr>
        <w:t>参与踏查的</w:t>
      </w:r>
      <w:r>
        <w:rPr>
          <w:rFonts w:hint="eastAsia" w:ascii="仿宋_GB2312" w:hAnsi="宋体" w:eastAsia="仿宋_GB2312"/>
          <w:sz w:val="32"/>
          <w:szCs w:val="32"/>
        </w:rPr>
        <w:t>各村（社区）党组织要积极</w:t>
      </w:r>
      <w:r>
        <w:rPr>
          <w:rFonts w:hint="eastAsia" w:ascii="仿宋_GB2312" w:hAnsi="仿宋_GB2312" w:eastAsia="仿宋_GB2312" w:cs="仿宋_GB2312"/>
          <w:spacing w:val="-8"/>
          <w:sz w:val="32"/>
          <w:szCs w:val="32"/>
        </w:rPr>
        <w:t>总结2022年禁种铲毒行动工作经验，查找短板弱项，固化经验做法，上报经验做法。</w:t>
      </w:r>
    </w:p>
    <w:p>
      <w:pPr>
        <w:spacing w:line="578" w:lineRule="exact"/>
        <w:ind w:firstLine="608" w:firstLineChars="200"/>
        <w:rPr>
          <w:rFonts w:ascii="黑体" w:hAnsi="黑体" w:eastAsia="黑体" w:cs="黑体"/>
          <w:spacing w:val="-8"/>
          <w:sz w:val="32"/>
          <w:szCs w:val="32"/>
        </w:rPr>
      </w:pPr>
      <w:r>
        <w:rPr>
          <w:rFonts w:hint="eastAsia" w:ascii="黑体" w:hAnsi="黑体" w:eastAsia="黑体" w:cs="黑体"/>
          <w:spacing w:val="-8"/>
          <w:sz w:val="32"/>
          <w:szCs w:val="32"/>
        </w:rPr>
        <w:t>五、工作措施</w:t>
      </w:r>
    </w:p>
    <w:p>
      <w:pPr>
        <w:spacing w:line="578" w:lineRule="exact"/>
        <w:ind w:firstLine="412" w:firstLineChars="135"/>
        <w:rPr>
          <w:rFonts w:ascii="仿宋_GB2312" w:hAnsi="宋体" w:eastAsia="仿宋_GB2312"/>
          <w:sz w:val="32"/>
          <w:szCs w:val="32"/>
        </w:rPr>
      </w:pPr>
      <w:r>
        <w:rPr>
          <w:rFonts w:hint="eastAsia" w:ascii="楷体_GB2312" w:hAnsi="楷体_GB2312" w:eastAsia="楷体_GB2312" w:cs="楷体_GB2312"/>
          <w:b/>
          <w:spacing w:val="-8"/>
          <w:sz w:val="32"/>
          <w:szCs w:val="32"/>
        </w:rPr>
        <w:t>（一）强化组织领导。</w:t>
      </w:r>
      <w:r>
        <w:rPr>
          <w:rFonts w:hint="eastAsia" w:ascii="仿宋_GB2312" w:hAnsi="宋体" w:eastAsia="仿宋_GB2312"/>
          <w:sz w:val="32"/>
          <w:szCs w:val="32"/>
        </w:rPr>
        <w:t>各村（社区）党组织要站在守土有责、守土尽责的高度，严格落实禁种铲毒工作责任制，把禁种铲毒工作作为一项政治任务来抓，努力形成齐抓共管、部门协同、群众参与的工作格局；要严格按照工作方案，成立领导小组，村（社区）主要负责同志切实担负起第一责任人职责，克服实际困难，对工作中出现的问题及时和包村组长沟通，及早研究解决，推动落实；要采取走访群众、实地踏查等形式强化工作落实，确保禁种铲毒各项措施不走过场，落到实处。</w:t>
      </w:r>
    </w:p>
    <w:p>
      <w:pPr>
        <w:adjustRightInd w:val="0"/>
        <w:snapToGrid w:val="0"/>
        <w:spacing w:line="578" w:lineRule="exact"/>
        <w:ind w:firstLine="455" w:firstLineChars="149"/>
        <w:rPr>
          <w:rFonts w:hint="eastAsia" w:ascii="仿宋_GB2312" w:hAnsi="仿宋_GB2312" w:eastAsia="仿宋_GB2312" w:cs="仿宋_GB2312"/>
          <w:spacing w:val="-8"/>
          <w:sz w:val="32"/>
          <w:szCs w:val="32"/>
        </w:rPr>
      </w:pPr>
      <w:r>
        <w:rPr>
          <w:rFonts w:hint="eastAsia" w:ascii="楷体_GB2312" w:hAnsi="楷体_GB2312" w:eastAsia="楷体_GB2312" w:cs="楷体_GB2312"/>
          <w:b/>
          <w:spacing w:val="-8"/>
          <w:sz w:val="32"/>
          <w:szCs w:val="32"/>
        </w:rPr>
        <w:t>（二）广泛开展宣传教育。</w:t>
      </w:r>
      <w:r>
        <w:rPr>
          <w:rFonts w:hint="eastAsia" w:ascii="仿宋_GB2312" w:hAnsi="宋体" w:eastAsia="仿宋_GB2312"/>
          <w:sz w:val="32"/>
          <w:szCs w:val="32"/>
        </w:rPr>
        <w:t>各村（社区）党组织</w:t>
      </w:r>
      <w:r>
        <w:rPr>
          <w:rFonts w:hint="eastAsia" w:ascii="仿宋_GB2312" w:hAnsi="仿宋_GB2312" w:eastAsia="仿宋_GB2312" w:cs="仿宋_GB2312"/>
          <w:spacing w:val="-8"/>
          <w:sz w:val="32"/>
          <w:szCs w:val="32"/>
        </w:rPr>
        <w:t>要坚持“宣传先行，预防为主”的工作思路。紧密结合当下正在开展的“禁毒宣传进万家”活动，积极动员禁毒志愿者、治安户长、村社干部和网格员等力量在春季罂粟播种、出苗、开花的关键时期，深入重点人群、田间地头做好禁种宣传工作；要充分利用大喇叭、快手、各村微信群、微信公众号推送播放《会宁县禁毒委员会办公室关于禁止非法种植罂粟等毒品原植物的通告》开展禁种警示教育，使“种毒违法、种毒必铲、种毒必究”的法治观念深入人心，不断提高全民禁种法治意识。</w:t>
      </w:r>
    </w:p>
    <w:p>
      <w:pPr>
        <w:spacing w:line="578" w:lineRule="exact"/>
        <w:ind w:firstLine="435"/>
        <w:rPr>
          <w:rFonts w:ascii="仿宋_GB2312" w:hAnsi="宋体" w:eastAsia="仿宋_GB2312"/>
          <w:sz w:val="32"/>
          <w:szCs w:val="32"/>
        </w:rPr>
      </w:pPr>
      <w:r>
        <w:rPr>
          <w:rFonts w:hint="eastAsia" w:ascii="楷体_GB2312" w:hAnsi="楷体_GB2312" w:eastAsia="楷体_GB2312" w:cs="楷体_GB2312"/>
          <w:b/>
          <w:spacing w:val="-8"/>
          <w:sz w:val="32"/>
          <w:szCs w:val="32"/>
        </w:rPr>
        <w:t>（三）加强涉种嫌疑人员管理。</w:t>
      </w:r>
      <w:r>
        <w:rPr>
          <w:rFonts w:hint="eastAsia" w:ascii="仿宋_GB2312" w:hAnsi="宋体" w:eastAsia="仿宋_GB2312"/>
          <w:sz w:val="32"/>
          <w:szCs w:val="32"/>
        </w:rPr>
        <w:t>各村（社区）党组织要对有吸毒史人员和排查出有涉种嫌疑的人员逐户、逐人进行登记，落实监控措施；对频繁进出林区、山区的可疑人员进行清查、登记，做到底数清，情况明。</w:t>
      </w:r>
    </w:p>
    <w:p>
      <w:pPr>
        <w:spacing w:line="578" w:lineRule="exact"/>
        <w:ind w:firstLine="458" w:firstLineChars="150"/>
        <w:rPr>
          <w:rFonts w:ascii="仿宋_GB2312" w:hAnsi="仿宋_GB2312" w:eastAsia="仿宋_GB2312" w:cs="仿宋_GB2312"/>
          <w:spacing w:val="-8"/>
          <w:sz w:val="32"/>
          <w:szCs w:val="32"/>
        </w:rPr>
      </w:pPr>
      <w:r>
        <w:rPr>
          <w:rFonts w:hint="eastAsia" w:ascii="楷体_GB2312" w:hAnsi="楷体_GB2312" w:eastAsia="楷体_GB2312" w:cs="楷体_GB2312"/>
          <w:b/>
          <w:spacing w:val="-8"/>
          <w:sz w:val="32"/>
          <w:szCs w:val="32"/>
        </w:rPr>
        <w:t>（四）深入开展实地踏查。</w:t>
      </w:r>
      <w:r>
        <w:rPr>
          <w:rFonts w:hint="eastAsia" w:ascii="仿宋_GB2312" w:hAnsi="宋体" w:eastAsia="仿宋_GB2312"/>
          <w:sz w:val="32"/>
          <w:szCs w:val="32"/>
        </w:rPr>
        <w:t>各村（社区）党组织</w:t>
      </w:r>
      <w:r>
        <w:rPr>
          <w:rFonts w:hint="eastAsia" w:ascii="仿宋_GB2312" w:hAnsi="宋体" w:eastAsia="仿宋_GB2312"/>
          <w:spacing w:val="-8"/>
          <w:sz w:val="32"/>
          <w:szCs w:val="32"/>
        </w:rPr>
        <w:t>要适时配合基层公安干警、乡村干部、护林员等力量，</w:t>
      </w:r>
      <w:r>
        <w:rPr>
          <w:rFonts w:hint="eastAsia" w:ascii="仿宋_GB2312" w:hAnsi="仿宋_GB2312" w:eastAsia="仿宋_GB2312" w:cs="仿宋_GB2312"/>
          <w:spacing w:val="-8"/>
          <w:sz w:val="32"/>
          <w:szCs w:val="32"/>
        </w:rPr>
        <w:t>按照“五不放过”（不放过一村一社、不放过一山一沟、不放过一坡一地、不放过一家一院、不放过一株一苗）的要求，克服畏难情绪，</w:t>
      </w:r>
      <w:r>
        <w:rPr>
          <w:rFonts w:hint="eastAsia" w:ascii="仿宋_GB2312" w:hAnsi="宋体" w:eastAsia="仿宋_GB2312"/>
          <w:spacing w:val="-8"/>
          <w:sz w:val="32"/>
          <w:szCs w:val="32"/>
        </w:rPr>
        <w:t>对我镇边远结</w:t>
      </w:r>
      <w:r>
        <w:rPr>
          <w:rFonts w:hint="eastAsia" w:ascii="仿宋_GB2312" w:hAnsi="仿宋_GB2312" w:eastAsia="仿宋_GB2312" w:cs="仿宋_GB2312"/>
          <w:spacing w:val="-8"/>
          <w:sz w:val="32"/>
          <w:szCs w:val="32"/>
        </w:rPr>
        <w:t>合部，偏远山区、林区、果园；沿山地区、田间地头、村民院落；菜园、蔬菜大棚；花园、苗圃；“空心村”等可能非法种植毒品原植物的地点或部位，进行实地踏查，做到不漏一块地、不留一根苗，坚决防止走过场、“拍照式踏查”。</w:t>
      </w:r>
    </w:p>
    <w:p>
      <w:pPr>
        <w:spacing w:line="578" w:lineRule="exact"/>
        <w:ind w:firstLine="458" w:firstLineChars="150"/>
        <w:rPr>
          <w:rFonts w:hint="eastAsia" w:ascii="仿宋_GB2312" w:hAnsi="仿宋_GB2312" w:eastAsia="仿宋_GB2312" w:cs="仿宋_GB2312"/>
          <w:spacing w:val="-8"/>
          <w:sz w:val="32"/>
          <w:szCs w:val="32"/>
        </w:rPr>
      </w:pPr>
      <w:r>
        <w:rPr>
          <w:rFonts w:hint="eastAsia" w:ascii="楷体_GB2312" w:hAnsi="楷体_GB2312" w:eastAsia="楷体_GB2312" w:cs="楷体_GB2312"/>
          <w:b/>
          <w:spacing w:val="-8"/>
          <w:sz w:val="32"/>
          <w:szCs w:val="32"/>
        </w:rPr>
        <w:t>（五）严厉打击涉种违法犯罪。</w:t>
      </w:r>
      <w:r>
        <w:rPr>
          <w:rFonts w:hint="eastAsia" w:ascii="仿宋_GB2312" w:hAnsi="宋体" w:eastAsia="仿宋_GB2312"/>
          <w:sz w:val="32"/>
          <w:szCs w:val="32"/>
        </w:rPr>
        <w:t>各村（社区）党组织</w:t>
      </w:r>
      <w:r>
        <w:rPr>
          <w:rFonts w:hint="eastAsia" w:ascii="仿宋_GB2312" w:hAnsi="仿宋_GB2312" w:eastAsia="仿宋_GB2312" w:cs="仿宋_GB2312"/>
          <w:color w:val="000000"/>
          <w:spacing w:val="-8"/>
          <w:kern w:val="0"/>
          <w:sz w:val="32"/>
          <w:szCs w:val="32"/>
        </w:rPr>
        <w:t>要</w:t>
      </w:r>
      <w:r>
        <w:rPr>
          <w:rFonts w:hint="eastAsia" w:ascii="仿宋_GB2312" w:hAnsi="仿宋_GB2312" w:eastAsia="仿宋_GB2312" w:cs="仿宋_GB2312"/>
          <w:spacing w:val="-8"/>
          <w:sz w:val="32"/>
          <w:szCs w:val="32"/>
        </w:rPr>
        <w:t>密切配合公安机关加大对非法种植毒品原植物案件的打击力度</w:t>
      </w:r>
      <w:r>
        <w:rPr>
          <w:rFonts w:hint="eastAsia" w:ascii="仿宋_GB2312" w:hAnsi="仿宋_GB2312" w:eastAsia="仿宋_GB2312" w:cs="仿宋_GB2312"/>
          <w:color w:val="000000"/>
          <w:spacing w:val="-8"/>
          <w:kern w:val="0"/>
          <w:sz w:val="32"/>
          <w:szCs w:val="32"/>
        </w:rPr>
        <w:t>，辖区派出所要集中警力破获种毒案件，抓获种毒人员，收缴毒品和籽种，摧毁毒品种植、加工和销售链条，</w:t>
      </w:r>
      <w:r>
        <w:rPr>
          <w:rFonts w:hint="eastAsia" w:ascii="仿宋_GB2312" w:hAnsi="仿宋_GB2312" w:eastAsia="仿宋_GB2312" w:cs="仿宋_GB2312"/>
          <w:spacing w:val="-8"/>
          <w:sz w:val="32"/>
          <w:szCs w:val="32"/>
        </w:rPr>
        <w:t>对《刑法》规定的“经公安机关处理后又种植的”，严格依法立案追诉，严禁降格处理，使非法种植毒品原植物者受到应有的法律惩处。</w:t>
      </w:r>
    </w:p>
    <w:p>
      <w:pPr>
        <w:spacing w:line="578" w:lineRule="exact"/>
        <w:ind w:firstLine="608" w:firstLineChars="200"/>
        <w:rPr>
          <w:rFonts w:hint="eastAsia" w:ascii="黑体" w:hAnsi="黑体" w:eastAsia="黑体" w:cs="黑体"/>
          <w:spacing w:val="-8"/>
          <w:sz w:val="32"/>
          <w:szCs w:val="32"/>
        </w:rPr>
      </w:pPr>
      <w:r>
        <w:rPr>
          <w:rFonts w:hint="eastAsia" w:ascii="黑体" w:hAnsi="黑体" w:eastAsia="黑体" w:cs="黑体"/>
          <w:spacing w:val="-8"/>
          <w:sz w:val="32"/>
          <w:szCs w:val="32"/>
        </w:rPr>
        <w:t>六、责任奖惩</w:t>
      </w:r>
    </w:p>
    <w:p>
      <w:pPr>
        <w:spacing w:line="578" w:lineRule="exact"/>
        <w:ind w:firstLine="629"/>
        <w:rPr>
          <w:rFonts w:hint="eastAsia" w:ascii="仿宋_GB2312" w:hAnsi="仿宋_GB2312" w:eastAsia="仿宋_GB2312" w:cs="仿宋_GB2312"/>
          <w:spacing w:val="-8"/>
          <w:sz w:val="32"/>
        </w:rPr>
      </w:pPr>
      <w:r>
        <w:rPr>
          <w:rFonts w:hint="eastAsia" w:ascii="仿宋_GB2312" w:hAnsi="仿宋_GB2312" w:eastAsia="仿宋_GB2312" w:cs="仿宋_GB2312"/>
          <w:spacing w:val="-8"/>
          <w:sz w:val="32"/>
          <w:szCs w:val="32"/>
        </w:rPr>
        <w:t>国家高度重视禁种铲毒工作，对全国涉种重点地区实行常态化卫星遥感检测和无人机航测，我镇禁种铲毒形势虽然乐观但不容忽视。按照县禁毒委“</w:t>
      </w:r>
      <w:r>
        <w:rPr>
          <w:rFonts w:hint="eastAsia" w:ascii="仿宋_GB2312" w:hAnsi="仿宋_GB2312" w:eastAsia="仿宋_GB2312" w:cs="仿宋_GB2312"/>
          <w:spacing w:val="-8"/>
          <w:sz w:val="32"/>
        </w:rPr>
        <w:t>党政主要领导是当地禁种铲毒工作的第一责任人，</w:t>
      </w:r>
      <w:r>
        <w:rPr>
          <w:rFonts w:hint="eastAsia" w:ascii="仿宋_GB2312" w:hAnsi="仿宋_GB2312" w:eastAsia="仿宋_GB2312" w:cs="仿宋_GB2312"/>
          <w:spacing w:val="-8"/>
          <w:sz w:val="32"/>
          <w:szCs w:val="32"/>
        </w:rPr>
        <w:t>既要管人，又要管林；</w:t>
      </w:r>
      <w:r>
        <w:rPr>
          <w:rFonts w:hint="eastAsia" w:ascii="仿宋_GB2312" w:hAnsi="宋体" w:eastAsia="仿宋_GB2312"/>
          <w:sz w:val="32"/>
          <w:szCs w:val="32"/>
        </w:rPr>
        <w:t>各村（社区）党组织主要负责人</w:t>
      </w:r>
      <w:r>
        <w:rPr>
          <w:rFonts w:hint="eastAsia" w:ascii="仿宋_GB2312" w:hAnsi="仿宋_GB2312" w:eastAsia="仿宋_GB2312" w:cs="仿宋_GB2312"/>
          <w:spacing w:val="-8"/>
          <w:sz w:val="32"/>
          <w:szCs w:val="32"/>
        </w:rPr>
        <w:t>对所属林区禁种铲毒工作负总责</w:t>
      </w:r>
      <w:r>
        <w:rPr>
          <w:rFonts w:hint="eastAsia" w:ascii="仿宋_GB2312" w:hAnsi="仿宋_GB2312" w:eastAsia="仿宋_GB2312" w:cs="仿宋_GB2312"/>
          <w:spacing w:val="-8"/>
          <w:sz w:val="32"/>
        </w:rPr>
        <w:t>的责任落实要求，</w:t>
      </w:r>
      <w:r>
        <w:rPr>
          <w:rFonts w:hint="eastAsia" w:ascii="仿宋_GB2312" w:hAnsi="仿宋_GB2312" w:eastAsia="仿宋_GB2312" w:cs="仿宋_GB2312"/>
          <w:spacing w:val="-8"/>
          <w:sz w:val="32"/>
          <w:szCs w:val="32"/>
        </w:rPr>
        <w:t>对因重视不够、工作不力、措施不到位，导致非法种植问题严重或发现毒品原植物处于立地状态或有割浆现象的，县禁毒委将一律确定为重点关注或重点整治地区；对措施落实到位，禁种铲毒工作取得实效的单位，禁毒委将通报表扬。</w:t>
      </w:r>
    </w:p>
    <w:p>
      <w:pPr>
        <w:widowControl/>
        <w:shd w:val="clear" w:color="auto" w:fill="FFFFFF"/>
        <w:spacing w:line="600" w:lineRule="exact"/>
        <w:jc w:val="center"/>
        <w:outlineLvl w:val="0"/>
        <w:rPr>
          <w:rFonts w:hint="eastAsia" w:ascii="方正小标宋简体" w:hAnsi="微软雅黑" w:eastAsia="方正小标宋简体" w:cs="宋体"/>
          <w:color w:val="000000" w:themeColor="text1"/>
          <w:kern w:val="36"/>
          <w:sz w:val="44"/>
          <w:szCs w:val="44"/>
        </w:rPr>
      </w:pPr>
    </w:p>
    <w:p>
      <w:pPr>
        <w:widowControl/>
        <w:shd w:val="clear" w:color="auto" w:fill="FFFFFF"/>
        <w:spacing w:line="600" w:lineRule="exact"/>
        <w:jc w:val="center"/>
        <w:outlineLvl w:val="0"/>
        <w:rPr>
          <w:rFonts w:hint="eastAsia" w:ascii="方正小标宋简体" w:hAnsi="微软雅黑" w:eastAsia="方正小标宋简体" w:cs="宋体"/>
          <w:color w:val="000000" w:themeColor="text1"/>
          <w:kern w:val="36"/>
          <w:sz w:val="44"/>
          <w:szCs w:val="44"/>
        </w:rPr>
      </w:pPr>
    </w:p>
    <w:p>
      <w:pPr>
        <w:widowControl/>
        <w:shd w:val="clear" w:color="auto" w:fill="FFFFFF"/>
        <w:spacing w:line="600" w:lineRule="exact"/>
        <w:jc w:val="center"/>
        <w:outlineLvl w:val="0"/>
        <w:rPr>
          <w:rFonts w:hint="eastAsia" w:ascii="方正小标宋简体" w:hAnsi="微软雅黑" w:eastAsia="方正小标宋简体" w:cs="宋体"/>
          <w:color w:val="000000" w:themeColor="text1"/>
          <w:kern w:val="36"/>
          <w:sz w:val="44"/>
          <w:szCs w:val="44"/>
        </w:rPr>
      </w:pPr>
    </w:p>
    <w:p>
      <w:pPr>
        <w:widowControl/>
        <w:shd w:val="clear" w:color="auto" w:fill="FFFFFF"/>
        <w:spacing w:line="600" w:lineRule="exact"/>
        <w:jc w:val="center"/>
        <w:outlineLvl w:val="0"/>
        <w:rPr>
          <w:rFonts w:hint="eastAsia" w:ascii="方正小标宋简体" w:hAnsi="微软雅黑" w:eastAsia="方正小标宋简体" w:cs="宋体"/>
          <w:color w:val="000000" w:themeColor="text1"/>
          <w:kern w:val="36"/>
          <w:sz w:val="44"/>
          <w:szCs w:val="44"/>
        </w:rPr>
      </w:pPr>
    </w:p>
    <w:p>
      <w:pPr>
        <w:widowControl/>
        <w:shd w:val="clear" w:color="auto" w:fill="FFFFFF"/>
        <w:spacing w:line="600" w:lineRule="exact"/>
        <w:jc w:val="center"/>
        <w:outlineLvl w:val="0"/>
        <w:rPr>
          <w:rFonts w:hint="eastAsia" w:ascii="方正小标宋简体" w:hAnsi="微软雅黑" w:eastAsia="方正小标宋简体" w:cs="宋体"/>
          <w:color w:val="000000" w:themeColor="text1"/>
          <w:kern w:val="36"/>
          <w:sz w:val="44"/>
          <w:szCs w:val="44"/>
        </w:rPr>
      </w:pPr>
    </w:p>
    <w:p>
      <w:pPr>
        <w:widowControl/>
        <w:shd w:val="clear" w:color="auto" w:fill="FFFFFF"/>
        <w:spacing w:line="600" w:lineRule="exact"/>
        <w:jc w:val="center"/>
        <w:outlineLvl w:val="0"/>
        <w:rPr>
          <w:rFonts w:hint="eastAsia" w:ascii="方正小标宋简体" w:hAnsi="微软雅黑" w:eastAsia="方正小标宋简体" w:cs="宋体"/>
          <w:color w:val="000000" w:themeColor="text1"/>
          <w:kern w:val="36"/>
          <w:sz w:val="44"/>
          <w:szCs w:val="44"/>
        </w:rPr>
      </w:pPr>
    </w:p>
    <w:p>
      <w:pPr>
        <w:widowControl/>
        <w:shd w:val="clear" w:color="auto" w:fill="FFFFFF"/>
        <w:spacing w:line="600" w:lineRule="exact"/>
        <w:jc w:val="center"/>
        <w:outlineLvl w:val="0"/>
        <w:rPr>
          <w:rFonts w:hint="eastAsia" w:ascii="方正小标宋简体" w:hAnsi="微软雅黑" w:eastAsia="方正小标宋简体" w:cs="宋体"/>
          <w:color w:val="000000" w:themeColor="text1"/>
          <w:kern w:val="36"/>
          <w:sz w:val="44"/>
          <w:szCs w:val="44"/>
        </w:rPr>
      </w:pPr>
    </w:p>
    <w:p>
      <w:pPr>
        <w:widowControl/>
        <w:shd w:val="clear" w:color="auto" w:fill="FFFFFF"/>
        <w:spacing w:line="600" w:lineRule="exact"/>
        <w:jc w:val="center"/>
        <w:outlineLvl w:val="0"/>
        <w:rPr>
          <w:rFonts w:hint="eastAsia" w:ascii="方正小标宋简体" w:hAnsi="微软雅黑" w:eastAsia="方正小标宋简体" w:cs="宋体"/>
          <w:color w:val="000000" w:themeColor="text1"/>
          <w:kern w:val="36"/>
          <w:sz w:val="44"/>
          <w:szCs w:val="44"/>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2"/>
          <w:szCs w:val="32"/>
        </w:rPr>
      </w:pPr>
    </w:p>
    <w:p>
      <w:pPr>
        <w:widowControl/>
        <w:shd w:val="clear" w:color="auto" w:fill="FFFFFF"/>
        <w:spacing w:line="420" w:lineRule="atLeast"/>
        <w:jc w:val="left"/>
        <w:rPr>
          <w:rFonts w:hint="eastAsia" w:ascii="仿宋_GB2312" w:hAnsi="微软雅黑" w:eastAsia="仿宋_GB2312" w:cs="宋体"/>
          <w:color w:val="000000" w:themeColor="text1"/>
          <w:kern w:val="0"/>
          <w:sz w:val="30"/>
          <w:szCs w:val="3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tcPr>
          <w:p>
            <w:pPr>
              <w:rPr>
                <w:rFonts w:ascii="仿宋_GB2312" w:eastAsia="仿宋_GB2312"/>
                <w:color w:val="000000" w:themeColor="text1"/>
                <w:sz w:val="28"/>
                <w:szCs w:val="28"/>
              </w:rPr>
            </w:pPr>
            <w:r>
              <w:rPr>
                <w:rFonts w:hint="eastAsia"/>
                <w:color w:val="000000" w:themeColor="text1"/>
                <w:sz w:val="32"/>
                <w:szCs w:val="32"/>
              </w:rPr>
              <w:t xml:space="preserve">  </w:t>
            </w:r>
            <w:r>
              <w:rPr>
                <w:rFonts w:hint="eastAsia" w:ascii="仿宋_GB2312" w:eastAsia="仿宋_GB2312"/>
                <w:color w:val="000000" w:themeColor="text1"/>
                <w:sz w:val="28"/>
                <w:szCs w:val="28"/>
              </w:rPr>
              <w:t>中川镇党政综合办公室                  2022年3月11日印发</w:t>
            </w:r>
          </w:p>
        </w:tc>
      </w:tr>
    </w:tbl>
    <w:p>
      <w:pPr>
        <w:rPr>
          <w:rFonts w:ascii="仿宋" w:hAnsi="仿宋" w:eastAsia="仿宋" w:cs="仿宋_GB2312"/>
          <w:color w:val="000000" w:themeColor="text1"/>
          <w:sz w:val="32"/>
          <w:szCs w:val="32"/>
        </w:rPr>
      </w:pPr>
    </w:p>
    <w:sectPr>
      <w:footerReference r:id="rId3" w:type="default"/>
      <w:footerReference r:id="rId4" w:type="even"/>
      <w:pgSz w:w="11906" w:h="16838"/>
      <w:pgMar w:top="1588" w:right="158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0454"/>
      <w:docPartObj>
        <w:docPartGallery w:val="AutoText"/>
      </w:docPartObj>
    </w:sdtPr>
    <w:sdtEndPr>
      <w:rPr>
        <w:rFonts w:ascii="Times New Roman" w:hAnsi="Times New Roman" w:cs="Times New Roman"/>
        <w:sz w:val="24"/>
        <w:szCs w:val="24"/>
      </w:rPr>
    </w:sdtEndPr>
    <w:sdtContent>
      <w:p>
        <w:pPr>
          <w:pStyle w:val="5"/>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3 -</w:t>
        </w:r>
        <w:r>
          <w:rPr>
            <w:rFonts w:ascii="Times New Roman" w:hAnsi="Times New Roman" w:cs="Times New Roman"/>
            <w:sz w:val="24"/>
            <w:szCs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0458"/>
      <w:docPartObj>
        <w:docPartGallery w:val="AutoText"/>
      </w:docPartObj>
    </w:sdtPr>
    <w:sdtContent>
      <w:p>
        <w:pPr>
          <w:pStyle w:val="5"/>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4 -</w:t>
        </w:r>
        <w:r>
          <w:rPr>
            <w:rFonts w:ascii="Times New Roman" w:hAnsi="Times New Roman" w:cs="Times New Roman"/>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MzE2YTQ3N2ZlMGJhZjg1NTFiOTk3NDhmOWRhMTUifQ=="/>
  </w:docVars>
  <w:rsids>
    <w:rsidRoot w:val="003A10BC"/>
    <w:rsid w:val="00015ABD"/>
    <w:rsid w:val="000244B8"/>
    <w:rsid w:val="00031EB5"/>
    <w:rsid w:val="00034DFD"/>
    <w:rsid w:val="00034F3E"/>
    <w:rsid w:val="00040138"/>
    <w:rsid w:val="00054269"/>
    <w:rsid w:val="00060378"/>
    <w:rsid w:val="000763EE"/>
    <w:rsid w:val="00083EAE"/>
    <w:rsid w:val="00094BC8"/>
    <w:rsid w:val="000969BD"/>
    <w:rsid w:val="00097CA3"/>
    <w:rsid w:val="000A725A"/>
    <w:rsid w:val="000B09D8"/>
    <w:rsid w:val="000B4606"/>
    <w:rsid w:val="000C1540"/>
    <w:rsid w:val="000D3F89"/>
    <w:rsid w:val="000D4F04"/>
    <w:rsid w:val="000E0AB4"/>
    <w:rsid w:val="000F1741"/>
    <w:rsid w:val="000F5AAB"/>
    <w:rsid w:val="00111CDC"/>
    <w:rsid w:val="00115879"/>
    <w:rsid w:val="00117A2D"/>
    <w:rsid w:val="00121C2D"/>
    <w:rsid w:val="00131F79"/>
    <w:rsid w:val="00135FCA"/>
    <w:rsid w:val="00144E3E"/>
    <w:rsid w:val="00151D84"/>
    <w:rsid w:val="00157332"/>
    <w:rsid w:val="001578AD"/>
    <w:rsid w:val="00161689"/>
    <w:rsid w:val="00174AA2"/>
    <w:rsid w:val="001962F3"/>
    <w:rsid w:val="001B77E7"/>
    <w:rsid w:val="001E404A"/>
    <w:rsid w:val="0020135B"/>
    <w:rsid w:val="0020523F"/>
    <w:rsid w:val="002330B5"/>
    <w:rsid w:val="00265DCA"/>
    <w:rsid w:val="00271D0E"/>
    <w:rsid w:val="002753CB"/>
    <w:rsid w:val="00275741"/>
    <w:rsid w:val="00286589"/>
    <w:rsid w:val="00296374"/>
    <w:rsid w:val="002E0EA1"/>
    <w:rsid w:val="003112E8"/>
    <w:rsid w:val="00311F58"/>
    <w:rsid w:val="003222D3"/>
    <w:rsid w:val="00325B70"/>
    <w:rsid w:val="0034187C"/>
    <w:rsid w:val="003433F8"/>
    <w:rsid w:val="0036067C"/>
    <w:rsid w:val="003923F1"/>
    <w:rsid w:val="003947B4"/>
    <w:rsid w:val="003A10BC"/>
    <w:rsid w:val="003B505F"/>
    <w:rsid w:val="003B64EB"/>
    <w:rsid w:val="003B6E11"/>
    <w:rsid w:val="003C15B5"/>
    <w:rsid w:val="003D05D4"/>
    <w:rsid w:val="003D642D"/>
    <w:rsid w:val="00410CBE"/>
    <w:rsid w:val="00437E7F"/>
    <w:rsid w:val="00441392"/>
    <w:rsid w:val="004718B6"/>
    <w:rsid w:val="004877F1"/>
    <w:rsid w:val="00491D2C"/>
    <w:rsid w:val="00493803"/>
    <w:rsid w:val="004B44FC"/>
    <w:rsid w:val="004B50F4"/>
    <w:rsid w:val="004B513A"/>
    <w:rsid w:val="004C6372"/>
    <w:rsid w:val="0050004F"/>
    <w:rsid w:val="00531D3C"/>
    <w:rsid w:val="005470AF"/>
    <w:rsid w:val="005549CF"/>
    <w:rsid w:val="00562910"/>
    <w:rsid w:val="005805A9"/>
    <w:rsid w:val="00587F6B"/>
    <w:rsid w:val="00592661"/>
    <w:rsid w:val="00593153"/>
    <w:rsid w:val="005B0FF1"/>
    <w:rsid w:val="005D5113"/>
    <w:rsid w:val="005D6580"/>
    <w:rsid w:val="00626A6B"/>
    <w:rsid w:val="0063130D"/>
    <w:rsid w:val="00657F48"/>
    <w:rsid w:val="00664802"/>
    <w:rsid w:val="006650FD"/>
    <w:rsid w:val="00693447"/>
    <w:rsid w:val="006B134C"/>
    <w:rsid w:val="006C252A"/>
    <w:rsid w:val="006C4738"/>
    <w:rsid w:val="006D1F25"/>
    <w:rsid w:val="006E06BC"/>
    <w:rsid w:val="006F6BB7"/>
    <w:rsid w:val="006F7C32"/>
    <w:rsid w:val="0070307E"/>
    <w:rsid w:val="00705B85"/>
    <w:rsid w:val="00722E1F"/>
    <w:rsid w:val="0072475F"/>
    <w:rsid w:val="00727AAF"/>
    <w:rsid w:val="00734049"/>
    <w:rsid w:val="00746CCB"/>
    <w:rsid w:val="00767865"/>
    <w:rsid w:val="0077090B"/>
    <w:rsid w:val="00776C7B"/>
    <w:rsid w:val="00795282"/>
    <w:rsid w:val="007A2CEF"/>
    <w:rsid w:val="007D143A"/>
    <w:rsid w:val="007D2315"/>
    <w:rsid w:val="007F286F"/>
    <w:rsid w:val="0080054C"/>
    <w:rsid w:val="008024B1"/>
    <w:rsid w:val="008054F3"/>
    <w:rsid w:val="00811D81"/>
    <w:rsid w:val="00824F0F"/>
    <w:rsid w:val="00842088"/>
    <w:rsid w:val="008510FA"/>
    <w:rsid w:val="00855591"/>
    <w:rsid w:val="008942A0"/>
    <w:rsid w:val="008A6C1C"/>
    <w:rsid w:val="008A6FD7"/>
    <w:rsid w:val="008B2BD6"/>
    <w:rsid w:val="008D1DEE"/>
    <w:rsid w:val="008D291C"/>
    <w:rsid w:val="008E7C4B"/>
    <w:rsid w:val="008F770B"/>
    <w:rsid w:val="008F7DEE"/>
    <w:rsid w:val="00911EB0"/>
    <w:rsid w:val="009321E3"/>
    <w:rsid w:val="009353A4"/>
    <w:rsid w:val="00944FDC"/>
    <w:rsid w:val="00976767"/>
    <w:rsid w:val="00994A7C"/>
    <w:rsid w:val="009A5338"/>
    <w:rsid w:val="009A6DA5"/>
    <w:rsid w:val="009B7801"/>
    <w:rsid w:val="009C2880"/>
    <w:rsid w:val="009D27A1"/>
    <w:rsid w:val="009D5F89"/>
    <w:rsid w:val="009D7171"/>
    <w:rsid w:val="009D7914"/>
    <w:rsid w:val="00A01475"/>
    <w:rsid w:val="00A0345F"/>
    <w:rsid w:val="00A06E51"/>
    <w:rsid w:val="00A16BEC"/>
    <w:rsid w:val="00A16C34"/>
    <w:rsid w:val="00A22A2D"/>
    <w:rsid w:val="00A22FAA"/>
    <w:rsid w:val="00A53977"/>
    <w:rsid w:val="00A9737B"/>
    <w:rsid w:val="00AA1D51"/>
    <w:rsid w:val="00AC0768"/>
    <w:rsid w:val="00AC0CDB"/>
    <w:rsid w:val="00AD25BB"/>
    <w:rsid w:val="00AD38F4"/>
    <w:rsid w:val="00AD4B1A"/>
    <w:rsid w:val="00AE55BD"/>
    <w:rsid w:val="00B01FF8"/>
    <w:rsid w:val="00B10D55"/>
    <w:rsid w:val="00B1300B"/>
    <w:rsid w:val="00B304F9"/>
    <w:rsid w:val="00B340AF"/>
    <w:rsid w:val="00B342BC"/>
    <w:rsid w:val="00B81FA7"/>
    <w:rsid w:val="00B83864"/>
    <w:rsid w:val="00BA106F"/>
    <w:rsid w:val="00BB1D97"/>
    <w:rsid w:val="00BC121C"/>
    <w:rsid w:val="00BC32FC"/>
    <w:rsid w:val="00BD104F"/>
    <w:rsid w:val="00BD6D7F"/>
    <w:rsid w:val="00BD7046"/>
    <w:rsid w:val="00BF3014"/>
    <w:rsid w:val="00C07B05"/>
    <w:rsid w:val="00C12D26"/>
    <w:rsid w:val="00C21639"/>
    <w:rsid w:val="00C278D0"/>
    <w:rsid w:val="00C30B1E"/>
    <w:rsid w:val="00C475E4"/>
    <w:rsid w:val="00C6743F"/>
    <w:rsid w:val="00C72A55"/>
    <w:rsid w:val="00C86CBC"/>
    <w:rsid w:val="00C9492B"/>
    <w:rsid w:val="00CA0736"/>
    <w:rsid w:val="00CA3EC8"/>
    <w:rsid w:val="00CB3B4D"/>
    <w:rsid w:val="00CC0AD6"/>
    <w:rsid w:val="00CD0EF2"/>
    <w:rsid w:val="00CD7FBE"/>
    <w:rsid w:val="00CE67A6"/>
    <w:rsid w:val="00CF5BBA"/>
    <w:rsid w:val="00D037A8"/>
    <w:rsid w:val="00D21231"/>
    <w:rsid w:val="00D309AD"/>
    <w:rsid w:val="00D43875"/>
    <w:rsid w:val="00D600F6"/>
    <w:rsid w:val="00D61BC4"/>
    <w:rsid w:val="00D62047"/>
    <w:rsid w:val="00D63AD7"/>
    <w:rsid w:val="00D74BF7"/>
    <w:rsid w:val="00D76F14"/>
    <w:rsid w:val="00D947AE"/>
    <w:rsid w:val="00DA5585"/>
    <w:rsid w:val="00DB30B3"/>
    <w:rsid w:val="00DD2CB9"/>
    <w:rsid w:val="00DD2EF7"/>
    <w:rsid w:val="00DE59A2"/>
    <w:rsid w:val="00DF11EB"/>
    <w:rsid w:val="00E03458"/>
    <w:rsid w:val="00E16DA2"/>
    <w:rsid w:val="00E2639F"/>
    <w:rsid w:val="00E278DF"/>
    <w:rsid w:val="00E44EFC"/>
    <w:rsid w:val="00E6140A"/>
    <w:rsid w:val="00E66EA2"/>
    <w:rsid w:val="00EA370B"/>
    <w:rsid w:val="00EC20EA"/>
    <w:rsid w:val="00ED1D2A"/>
    <w:rsid w:val="00F70FBF"/>
    <w:rsid w:val="00F74A0B"/>
    <w:rsid w:val="00F841FD"/>
    <w:rsid w:val="00FA0699"/>
    <w:rsid w:val="00FE43B5"/>
    <w:rsid w:val="00FE5C22"/>
    <w:rsid w:val="00FF4415"/>
    <w:rsid w:val="2B6D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szCs w:val="21"/>
    </w:rPr>
  </w:style>
  <w:style w:type="paragraph" w:styleId="3">
    <w:name w:val="Date"/>
    <w:basedOn w:val="1"/>
    <w:next w:val="1"/>
    <w:link w:val="15"/>
    <w:semiHidden/>
    <w:unhideWhenUsed/>
    <w:uiPriority w:val="99"/>
    <w:pPr>
      <w:ind w:left="100" w:leftChars="2500"/>
    </w:pPr>
  </w:style>
  <w:style w:type="paragraph" w:styleId="4">
    <w:name w:val="Body Text Indent 2"/>
    <w:basedOn w:val="1"/>
    <w:link w:val="16"/>
    <w:qFormat/>
    <w:uiPriority w:val="0"/>
    <w:pPr>
      <w:spacing w:after="120" w:line="480" w:lineRule="auto"/>
      <w:ind w:left="420" w:leftChars="200"/>
    </w:pPr>
    <w:rPr>
      <w:rFonts w:ascii="Calibri" w:hAnsi="Calibri"/>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uiPriority w:val="99"/>
    <w:rPr>
      <w:sz w:val="18"/>
      <w:szCs w:val="18"/>
    </w:rPr>
  </w:style>
  <w:style w:type="character" w:customStyle="1" w:styleId="12">
    <w:name w:val="页脚 Char"/>
    <w:basedOn w:val="10"/>
    <w:link w:val="5"/>
    <w:uiPriority w:val="99"/>
    <w:rPr>
      <w:sz w:val="18"/>
      <w:szCs w:val="18"/>
    </w:rPr>
  </w:style>
  <w:style w:type="paragraph" w:styleId="13">
    <w:name w:val="List Paragraph"/>
    <w:basedOn w:val="1"/>
    <w:qFormat/>
    <w:uiPriority w:val="34"/>
    <w:pPr>
      <w:ind w:firstLine="420" w:firstLineChars="200"/>
    </w:pPr>
  </w:style>
  <w:style w:type="character" w:customStyle="1" w:styleId="14">
    <w:name w:val="纯文本 Char"/>
    <w:basedOn w:val="10"/>
    <w:link w:val="2"/>
    <w:uiPriority w:val="0"/>
    <w:rPr>
      <w:rFonts w:ascii="宋体" w:hAnsi="Courier New" w:eastAsia="宋体" w:cs="Times New Roman"/>
      <w:szCs w:val="21"/>
    </w:rPr>
  </w:style>
  <w:style w:type="character" w:customStyle="1" w:styleId="15">
    <w:name w:val="日期 Char"/>
    <w:basedOn w:val="10"/>
    <w:link w:val="3"/>
    <w:semiHidden/>
    <w:uiPriority w:val="99"/>
    <w:rPr>
      <w:rFonts w:ascii="Times New Roman" w:hAnsi="Times New Roman" w:eastAsia="宋体" w:cs="Times New Roman"/>
      <w:szCs w:val="24"/>
    </w:rPr>
  </w:style>
  <w:style w:type="character" w:customStyle="1" w:styleId="16">
    <w:name w:val="正文文本缩进 2 Char"/>
    <w:basedOn w:val="10"/>
    <w:link w:val="4"/>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2991</Words>
  <Characters>3023</Characters>
  <Lines>23</Lines>
  <Paragraphs>6</Paragraphs>
  <TotalTime>308</TotalTime>
  <ScaleCrop>false</ScaleCrop>
  <LinksUpToDate>false</LinksUpToDate>
  <CharactersWithSpaces>3232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2018-04-13T01:27:00Z</dcterms:created>
  <dc:creator>sxl</dc:creator>
  <cp:lastModifiedBy>WPS_1665882124</cp:lastModifiedBy>
  <cp:lastPrinted>2022-01-21T01:33:00Z</cp:lastPrinted>
  <dcterms:modified xsi:type="dcterms:W3CDTF">2022-11-14T07:28:30Z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B07F21485C9642F790930B85AEF6D8CF</vt:lpwstr>
  </property>
</Properties>
</file>