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  <w:t>农村饮水安全</w:t>
      </w:r>
      <w:bookmarkStart w:id="29" w:name="_GoBack"/>
      <w:bookmarkEnd w:id="29"/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44"/>
          <w:szCs w:val="44"/>
          <w:lang w:val="en-US" w:eastAsia="zh-CN" w:bidi="ar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bookmarkStart w:id="0" w:name="_Toc19461"/>
      <w:bookmarkStart w:id="1" w:name="_Toc17818"/>
      <w:bookmarkStart w:id="2" w:name="_Toc18461"/>
      <w:bookmarkStart w:id="3" w:name="_Toc21232"/>
      <w:bookmarkStart w:id="4" w:name="_Toc14549"/>
      <w:bookmarkStart w:id="5" w:name="_Toc31096"/>
      <w:bookmarkStart w:id="6" w:name="_Toc27303"/>
      <w:bookmarkStart w:id="7" w:name="_Toc15709"/>
      <w:bookmarkStart w:id="8" w:name="_Toc9493"/>
      <w:bookmarkStart w:id="9" w:name="_Toc997"/>
      <w:bookmarkStart w:id="10" w:name="_Toc15743"/>
      <w:bookmarkStart w:id="11" w:name="_Toc7041"/>
      <w:bookmarkStart w:id="12" w:name="_Toc27565"/>
      <w:bookmarkStart w:id="13" w:name="_Toc24561"/>
      <w:bookmarkStart w:id="14" w:name="_Toc27406"/>
      <w:bookmarkStart w:id="15" w:name="_Toc22047"/>
      <w:bookmarkStart w:id="16" w:name="_Toc10417"/>
      <w:bookmarkStart w:id="17" w:name="_Toc24451"/>
      <w:bookmarkStart w:id="18" w:name="_Toc5847"/>
      <w:bookmarkStart w:id="19" w:name="_Toc12781"/>
      <w:bookmarkStart w:id="20" w:name="_Toc13951"/>
      <w:bookmarkStart w:id="21" w:name="_Toc6506"/>
      <w:bookmarkStart w:id="22" w:name="_Toc14958"/>
      <w:bookmarkStart w:id="23" w:name="_Toc16295"/>
      <w:bookmarkStart w:id="24" w:name="_Toc26287"/>
      <w:bookmarkStart w:id="25" w:name="_Toc19977"/>
      <w:bookmarkStart w:id="26" w:name="_Toc1298"/>
      <w:bookmarkStart w:id="27" w:name="_Toc13163"/>
      <w:bookmarkStart w:id="28" w:name="_Toc19406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</w:rPr>
        <w:t>农村饮水安全评价标准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农村饮水安全评价包括水量、水质、用水方便程度、供水保证率四项评价指标。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一是水量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每人每天应不低于 20升，包括居民生活饮用水量、散养畜禽用水量等，不包括规模化养殖畜禽用水量、企业用水量和灌溉用水量。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二是水质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对万人工程的用水户，水质检测结果符合《生活饮用水卫生标准（GB5749-2006）的规定为达标；万人以下集中工程符合《生活饮用水卫生标准》（GB5749-2006）中的农村供水水质宽限规定为达标；无水厂供水工程和分散供水工程的用水户，可采用“望、闻、问、尝”等简便方法进行水质现场评价，饮用水中无肉眼可见杂质、无异色异味、用水户长期饮用无不良反应可评价为基本符合要求。有煮沸饮用习惯的用水户可不评价微生物指标，对水烧开有水垢，但总硬度在标准规定限值范围以内，不影响人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三是用水方便程度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农村集中供水工程供水到户（含小区或院子），或者用水户到集中供水点等取水，只要人力取水往返时间不超过 20 分钟，或取水水平距离不超过 800 米、垂直距离不超过 80 米，都可视为用水方便程度达标。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</w:rPr>
        <w:t>四是供水保证率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一年中实际供水量符合标准的天数与一年总天数的比值不低于 90%。如果水量、水质、用水方便程度、供水保证率四项评价指标全部基本达标或达标，就可以评价为饮水安全。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73A"/>
    <w:rsid w:val="30E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Administrator</dc:creator>
  <cp:lastModifiedBy>Administrator</cp:lastModifiedBy>
  <dcterms:modified xsi:type="dcterms:W3CDTF">2022-09-20T03:28:20Z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429C01EE9B754EDE921FD8EF51B77362</vt:lpwstr>
  </property>
</Properties>
</file>