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会宁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旅游IP形象征集表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团队□ 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(请在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5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DJjYjBlOGE0NmZiYWNlZTNjZDVmNTZmMjc2ZWYifQ=="/>
  </w:docVars>
  <w:rsids>
    <w:rsidRoot w:val="48791889"/>
    <w:rsid w:val="48791889"/>
    <w:rsid w:val="4CC744A0"/>
    <w:rsid w:val="5D6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83</Characters>
  <Lines>0</Lines>
  <Paragraphs>0</Paragraphs>
  <TotalTime>0</TotalTime>
  <ScaleCrop>false</ScaleCrop>
  <LinksUpToDate>false</LinksUpToDate>
  <CharactersWithSpaces>105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2022-08-08T07:00:00Z</dcterms:created>
  <dc:creator>会州浪士</dc:creator>
  <cp:lastModifiedBy>栀子</cp:lastModifiedBy>
  <dcterms:modified xsi:type="dcterms:W3CDTF">2022-08-17T03:30:19Z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F8E2C4F8249E424FB5CB1970296EEC08</vt:lpwstr>
  </property>
</Properties>
</file>