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sectPr>
          <w:footerReference r:id="rId3" w:type="default"/>
          <w:pgSz w:w="11850" w:h="16783"/>
          <w:pgMar w:top="1984" w:right="1474" w:bottom="1871" w:left="1587" w:header="851" w:footer="992" w:gutter="0"/>
          <w:pgNumType w:fmt="numberInDash"/>
          <w:cols w:space="0" w:num="1"/>
          <w:rtlGutter w:val="0"/>
          <w:docGrid w:type="lines" w:linePitch="312" w:charSpace="0"/>
        </w:sectPr>
      </w:pPr>
    </w:p>
    <w:tbl>
      <w:tblPr>
        <w:tblStyle w:val="8"/>
        <w:tblW w:w="13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9"/>
        <w:gridCol w:w="950"/>
        <w:gridCol w:w="883"/>
        <w:gridCol w:w="2100"/>
        <w:gridCol w:w="1200"/>
        <w:gridCol w:w="1000"/>
        <w:gridCol w:w="1184"/>
        <w:gridCol w:w="2200"/>
        <w:gridCol w:w="1700"/>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0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黑体" w:eastAsia="黑体" w:cs="黑体"/>
                <w:i w:val="0"/>
                <w:iCs w:val="0"/>
                <w:color w:val="000000"/>
                <w:kern w:val="0"/>
                <w:sz w:val="32"/>
                <w:szCs w:val="3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3200" w:type="dxa"/>
            <w:gridSpan w:val="10"/>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231F20"/>
                <w:sz w:val="44"/>
                <w:szCs w:val="44"/>
                <w:u w:val="none"/>
              </w:rPr>
            </w:pPr>
            <w:r>
              <w:rPr>
                <w:rFonts w:hint="eastAsia" w:ascii="方正小标宋简体" w:hAnsi="方正小标宋简体" w:eastAsia="方正小标宋简体" w:cs="方正小标宋简体"/>
                <w:b w:val="0"/>
                <w:bCs w:val="0"/>
                <w:i w:val="0"/>
                <w:iCs w:val="0"/>
                <w:color w:val="231F20"/>
                <w:kern w:val="0"/>
                <w:sz w:val="44"/>
                <w:szCs w:val="44"/>
                <w:u w:val="none"/>
                <w:lang w:val="en-US" w:eastAsia="zh-CN" w:bidi="ar"/>
              </w:rPr>
              <w:t>2022年会宁县部门联合“双随机、一公开”抽查计划表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抽查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领域</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发起部门</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发起部门</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抽查事项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检查对象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抽查主体（层级）</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配合部门</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配合部门</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抽查事项</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抽查时间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市(县)级部门相关责任科（股）室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市场监管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对经营者价格行为的监管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经营者</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县发改局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粮食和物资储备数量、质量、储存安全的的抽查</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2022.2.1-2022.10.31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价竞股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市场监管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1.对辖区内的广告发布单位按规定报送《广告业广播电台、电视台、报刊出版单位统计报表的监管</w:t>
            </w:r>
            <w:r>
              <w:rPr>
                <w:rStyle w:val="13"/>
                <w:rFonts w:hint="eastAsia" w:ascii="仿宋_GB2312" w:hAnsi="仿宋_GB2312" w:eastAsia="仿宋_GB2312" w:cs="仿宋_GB2312"/>
                <w:sz w:val="24"/>
                <w:szCs w:val="24"/>
                <w:lang w:val="en-US" w:eastAsia="zh-CN" w:bidi="ar"/>
              </w:rPr>
              <w:t xml:space="preserve"> &gt;</w:t>
            </w:r>
            <w:r>
              <w:rPr>
                <w:rStyle w:val="13"/>
                <w:rFonts w:hint="eastAsia" w:ascii="仿宋_GB2312" w:hAnsi="仿宋_GB2312" w:eastAsia="仿宋_GB2312" w:cs="仿宋_GB2312"/>
                <w:sz w:val="24"/>
                <w:szCs w:val="24"/>
                <w:lang w:val="en-US" w:eastAsia="zh-CN" w:bidi="ar"/>
              </w:rPr>
              <w:br w:type="textWrapping"/>
            </w:r>
            <w:r>
              <w:rPr>
                <w:rStyle w:val="13"/>
                <w:rFonts w:hint="eastAsia" w:ascii="仿宋_GB2312" w:hAnsi="仿宋_GB2312" w:eastAsia="仿宋_GB2312" w:cs="仿宋_GB2312"/>
                <w:sz w:val="24"/>
                <w:szCs w:val="24"/>
                <w:lang w:val="en-US" w:eastAsia="zh-CN" w:bidi="ar"/>
              </w:rPr>
              <w:t>2.</w:t>
            </w:r>
            <w:r>
              <w:rPr>
                <w:rStyle w:val="14"/>
                <w:rFonts w:hint="eastAsia" w:ascii="仿宋_GB2312" w:hAnsi="仿宋_GB2312" w:eastAsia="仿宋_GB2312" w:cs="仿宋_GB2312"/>
                <w:sz w:val="24"/>
                <w:szCs w:val="24"/>
                <w:lang w:val="en-US" w:eastAsia="zh-CN" w:bidi="ar"/>
              </w:rPr>
              <w:t>对广播电台、电视台、报刊出版单位的广告发布登记的监管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广播电台、电视台、报刊出版单位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县文旅局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对广播电台的监管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2022.2.1-2022.6.30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网广股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市场监管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对产品质量的监管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产品（商品）</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县商务局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对新车销售企业进行检查</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2022.3.1-2022.9.30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质量股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市场监管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对旅游市场违法行为行为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县文旅局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对经营旅行社业务的监管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2022.3.1-2022.10.31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价竞股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市场监管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对文物市场违法行为的监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县文旅局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对艺术品市场的监管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2022.3.1-2022.10.31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价竞股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市场监管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对市场主体登记注册行为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县农业农村局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对饲料、饲料添加剂质量安全的监管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2022.3.1-2022.10.31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登记股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市场监管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对电子商务经营者登记核验</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电子商务平台经营者</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县商务局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对电子商务经营者登记核验</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2022.3.1-2022.10.31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网广股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市场监管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对第三类医疗器械经营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第三类医疗器械经营企业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县卫健局、县公安局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对麻醉药品和第一类精神的监管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2022.4.1-2022.7.31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药械化股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市场监管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车用油品质量监管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车用油品生产、销售企业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县商务局、县公安局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1.对成品油流通企业进行检查2.对危险化学品单位监管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2022.4.1-2022.7.31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质量股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市场监管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对市场主体公示信息的监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企业、个体工商户、农民专业合作社</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县人社局、县统计局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1.对企业实行不定时工作制2.规上工业服务业企业限上商贸联网直报平台数据质量情况</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2022.4.1-2022.10.31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信用股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市场监管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对餐饮服务食品安全的监管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餐饮服务经营者</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县教育局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对中小学国家课程教材的监管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2022.4.1-2022.10.31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餐饮股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市场监管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对保健食品经营者经营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保健食品经营者</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县卫健局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对消毒产品及生产经营单位监管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2022.4.1-2022.8.31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药械化股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传染病防治</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县卫健局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医院、其他医疗机构（社区卫生服务中心（站）、诊所、乡镇卫生院、村卫生室等）、疾病预防控制机构和采供血机构的检查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医疗机构</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县市场监督管理局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医院、其他医疗机构（社区卫生服务中心（站）、诊所、乡镇卫生院、村卫生室等）、疾病预防控制机构和采供血机构的检查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2020年3-12月</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会宁县卫生和计划生育局综合监督执法所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医疗卫生</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县卫健局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医疗机构资质、人员资格、诊疗活动、健康体检管理等情况的检查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医疗机构</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县市场监督管理局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医疗机构资质、人员资格、诊疗活动、健康体检管理等情况的检查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2020年3-12月</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会宁县卫生和计划生育局综合监督执法所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公共卫生</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县卫健局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学校卫生的检查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公共卫生单位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县教育局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学校卫生的检查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2020年3-12月</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会宁县卫生和计划生育局综合监督执法所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对民用爆炸物品销售企业销售民用爆炸物品行为</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县工信局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对民用爆炸物品销售企业销售民用爆炸物品行为的监督管理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民用爆炸物品销售企业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县公安局、县市场监管局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1.对烟花爆竹从业单位监管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2022.2.1-202211.31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中小企业股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劳动用工监管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县人力资源和社会保障局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年审资料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各用工单位和企业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县市场监督管理局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对市场主体公示信息的监</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2022.3.12至2022.12</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会宁县人力资源和社会保障局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对民办职业培训学校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县人力资源和社会保障局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各项资料</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县教育局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对校外培训机构办学行为的监管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2022.3.12至2022.12</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会宁县人力资源和社会保障局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生态监管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白银市生态环境局会宁分局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城镇污水处理设施污染防治情况的检查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城镇污水处理厂</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县住建局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对城镇污水处理厂建设和运行情况的检查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2022年3.1至10.30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白银市生态环境局会宁分局执法大队、县住建局市政股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生态监管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白银市生态环境局会宁分局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机动车环保信息公开检查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机动车销售企业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县市场监管局、县商务局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机动车获得强制性产品认证情况检查</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2022年3.1至10.30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白银市生态环境局会宁分局大气股、执法大队、县商务局服务行业管理股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生态监管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白银市生态环境局会宁分局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涉消耗臭氧层物质（ODS）的生产使用、销售、维修回收、销毁及原料用途等企业和单位的监管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所有生产销售ODS的企业和使用企业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企业及分支机构登记（设立、变更、注销）行为的检查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2022年5.1至7.31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白银市生态环境局会宁分局大气股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医保基金监管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县医疗保障局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对医疗保障基金的监管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定点医药机构</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县市场监督管理局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对药品监督管理的检查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2022年3.1至10.31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医疗保障局基金监管股、县市场监督管理局药品监督股。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燃气经营监管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县住房和城乡建设局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燃气经营许可证取得情况的检查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燃气经营企业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市场主体登记注册行为的监管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2022年1.20至4.30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住建局市政股、市场监管局信用监管股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房地产开发经营活动监管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县住房和城乡建设局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对房地产开发企业的行政检查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房地产开发企业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房地产行业定价情况的检查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2022年5.1至8.31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住建局住房保障中心、市场监管局价监竞争股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房屋建筑和市政基础设施项目工程质量安全监管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县住房和城乡建设局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对建筑施工企业安全生产标准化建设情况的行政检查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工程项目各方主体</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市生态环境局会宁县分局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扬尘治理检查</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2022年9.1至11.15</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住建局建筑工程质量安全工作站、市生态环境局会宁县分局执法大队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县教育局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对单位或个人遵守《学校体育工作条例》的监管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各级各类学校</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对单位或个人遵守《学校体育工作条例》的监管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2022年9.1至10.31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教育局行政审批股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县教育局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对中小学国家课程教材的监管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各中小学校</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县公安局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对保安从业单位、保安培训单位、保安员及其服务活动的监管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2022年5.1至6.31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教育局行政审批股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县教育局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对幼儿园经营的监管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对经营者价格行为的监管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2022年5.1至6.31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教育局行政审批股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民办学校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县教育局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对校外培训机构办学行为的监管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校外培训机构</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县人社局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对校外培训机构办学行为的监管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2022年5.1至8.31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教育局行政审批股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县教育局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对学教育装备产品（含文体教育用品、教学仪器、校服等）的行政检查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教育机构</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对学教育装备产品（含文体教育用品、教学仪器、校服等）的行政检查；对餐饮服务食品安全的</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2022年5.1至9.30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教育局行政审批股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县教育局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对学校教育教学工作的监管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各级各类学校</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对学校教育教学工作的监管；对餐饮服务食品安全的</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2022年5.1至9.30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教育局行政审批股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民办学校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县教育局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对民办学校办学许可证年检的监管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校外培训机构</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县人社局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对民办学校办学许可证年检的监管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2022年5.1至10.30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教育局行政审批股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粮食和物资储备数量、质量、储存安全的抽查</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县发改局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对粮食和物资储备数量、质量、储存安全的行政检查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本区域内</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承储企业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对各类市场主体利用合同危害社会公共利益的监管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2022年5.1至10.30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对粮食流通、物资储备、行业安全生产的抽查</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县发改局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对粮食流通、物资储备、行业安全生产的行政检查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本区域内</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承储企业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对市场主体登记注册行为的监管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2022年5.1至10.30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政府采购</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县财政局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代理县本级政府采购业务的执行情况</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采购代理机构</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对市场主体登记注册行为的监管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2022.5.1至2022.10.31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政府采购管理办公室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会计代理记账</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县财政局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代理机构是否符合职业资格条件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会计代理记账机构</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对市场主体登记注册行为的监管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2022</w:t>
            </w:r>
            <w:r>
              <w:rPr>
                <w:rStyle w:val="12"/>
                <w:rFonts w:hint="eastAsia" w:ascii="仿宋_GB2312" w:hAnsi="仿宋_GB2312" w:eastAsia="仿宋_GB2312" w:cs="仿宋_GB2312"/>
                <w:sz w:val="24"/>
                <w:szCs w:val="24"/>
                <w:lang w:val="en-US" w:eastAsia="zh-CN" w:bidi="ar"/>
              </w:rPr>
              <w:t>.5.1至2022.10.31</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综合股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对烟花爆竹道路运输单位监管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县公安局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对非法运输烟花爆竹行为的监管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烟花爆竹道路运输单位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县交通运输局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对危险货物道路运输经营的监管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2022年4.1至10.30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县公安局治安大队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对烟花爆竹从业单位监管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县公安局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对经营烟花爆竹单位的监管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烟花爆竹营业单位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县市场监管局、县应急管理局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对市场主体登记注册行为的监管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2022年6.1至10.30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县公安局治安大队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对公章刻制业的监管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县公安局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对公章刻制业的监管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公章刻制业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对价格的监管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2022年6.1至10.30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县公安局治安大队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民办非企业单位活动</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县民政局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对民办非企业单位活动的监管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民办非企业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县教育局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对民办学校办学许可证年检的监管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2022年2.1至10.30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县民政局社管股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社会团体活动</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县民政局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对社会团体活动的监管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社会团体</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对市场主体登记注册行为的监管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2022年2.1至10.30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县民政局社管股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成品油年度检查</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县商务局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成品油流通企业依法依规经营状况</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全县加油站</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环保局、县市场监管局、县应急管理局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1.油气回收装置，双层罐改造2.油品质量</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2022年2.1至10.30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商贸流通市场股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汽车流通领域市场监管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县商务局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1.新车销售2.二手车销售3.报废机动车回收拆解</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1.新车销售企业2.二手车销售企业3.报废机动车回收拆解企业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环保局、县市场监管局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1.对市场主体登记注册行为的监管2.回收拆解企业符合资质认定条件情况</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2022年6.1至10.30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服务行业管理股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涉嫌税收违法当事人的抽查</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县税务局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涉嫌税收违法的纳税人、扣缴义务人和其他涉税当事人的检查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涉嫌税收违法当事人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县市场监管局、县公安局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1.对金融机构营业场所、金库安全防范设施建设的监2.对价格的监管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2022年6.1至10.30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县税务局风险股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互联网上网服务营业场所经营单位的检查</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县文旅局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对互联网上网服务营业场所经营单位从事互联网上网服务经营活动的监管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互联网上网服务营业场所经营单位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县公安局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依托网吧管理系统，对互联网上网服务营业场所经营单位从事互联网上网服务经营活动的监管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2022年4.1至10.30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县文化市场综合行政执法队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营业性演出经营活动从业单位的检查</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县文旅局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对营业性演出市场监管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营业性演出经营单位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对旅游市场违法行为行为的监管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2022年4.1至10.30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县文化市场综合行政执法队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交通运输领域</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县交通运输局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对建设工程从业单位未为从业人员提供符合标准的劳动防护用品行为的监管（交通运输领域）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工程建设单位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县住建局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对建筑施工特种作业人员在房屋建筑和市政基础设施工程施工领域持证、从业情况的监管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2022年2.1至10.30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法制股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交通运输领域</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县交通运输局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对机动车驾驶员培训经营的监管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机动车驾驶员培训机构</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县公安局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对机动车驾驶证核发、审验的监管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2022年2.1至10.30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法制股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交通运输领域</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县交通运输局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对道路货运经营的</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从事货物道路运输的企业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县公安局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对烟花爆竹道路运输单位的监管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2022年2.1至10.30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法制股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对烟花爆竹零售的现在就差</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县应急管理局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1.企业取得安全生产许可证情况的检查；2.企业安全生产有关制度设置、落实等情况的检查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烟花爆竹批发、零售企业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县市场监管局、县公安局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市场监管：烟花爆竹产品质量情况抽查；公安：非法经营烟花爆竹、烟花爆竹道路运输许可等情况抽查；</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2022年2.1至10.30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应急局危化股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对危险化学品经营的监管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县应急管理局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1.企业取得安全生产许可证情况的检查；2.企业安全生产有关制度设置、落实等情况的检查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危险化学品经营企业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危险化学品经营，储存</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2022年2.1至10.30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应急局危化股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对非煤矿山和工贸行业企业的安全监管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县应急管理局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1.企业取得安全生产许可证情况的检查；2.企业安全生产有关制度设置、落实等情况的检查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非煤矿山和工贸行业企业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县自然资源局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非煤矿山和工贸行业企业安全生产许可证、有关制度落实</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2022年2.1至10.30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应急局非煤股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生产建设项目水土保持落实</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县水务局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对生产建设项目水土保持方案的行政检查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生产建设项目建设单位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白银市生态环境局会宁分局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对建设项目环境影响评价制度执行情况的监管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2022年2.1至10.30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水保站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成品油年度检查</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县商务局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成品油流通企业依法依规经营状况</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全县加油站</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环保局、县市场监管局、应急管理局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1.油气回收装置，双层罐改造2.油品质量</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2022年2.1至6.30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商贸流通市场股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汽车流通领域市场监管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县商务局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1.新车销售2.二手车销售3.报废机动车回收拆解</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1.新车销售企业2.二手车销售企业3.报废机动车回收拆解企业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环保局、县市场监管局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280" w:afterAutospacing="0"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1.对市场主体登记注册行为的监管2.回收拆解企业符合资质认定条件情况3.机动车环保信息公开检查</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2022年6.1至9.30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服务行业管理股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农业生产资料监管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县农业农村局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对农药经营许可的监管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农药经营者</w:t>
            </w:r>
          </w:p>
        </w:tc>
        <w:tc>
          <w:tcPr>
            <w:tcW w:w="100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对市场主体登记注册行为的监管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2022年4.1至9.30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执法队、农技中心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农业生产资料监管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县农业农村局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对农作物种子、食用菌、转基因农作物种子的监管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企业、个体工商户、其他经营者</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对定量包装商品的计量的监管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2022年4.1至9.30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执法队、种子站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农业生产资料监管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县农业农村局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对养殖场、屠宰场的“瘦肉精”监管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养殖场、屠宰场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县级</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w:t>
            </w:r>
            <w:bookmarkStart w:id="0" w:name="_GoBack"/>
            <w:bookmarkEnd w:id="0"/>
            <w:r>
              <w:rPr>
                <w:rFonts w:hint="eastAsia" w:ascii="仿宋_GB2312" w:hAnsi="仿宋_GB2312" w:eastAsia="仿宋_GB2312" w:cs="仿宋_GB2312"/>
                <w:i w:val="0"/>
                <w:iCs w:val="0"/>
                <w:color w:val="000000"/>
                <w:kern w:val="0"/>
                <w:sz w:val="24"/>
                <w:szCs w:val="24"/>
                <w:u w:val="none"/>
                <w:lang w:val="en-US" w:eastAsia="zh-CN" w:bidi="ar"/>
              </w:rPr>
              <w:t>局</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对直销经营行为的监管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2022年4.1至10.30</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执法队、畜牧中心</w:t>
            </w:r>
          </w:p>
        </w:tc>
      </w:tr>
    </w:tbl>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w w:val="100"/>
          <w:kern w:val="0"/>
          <w:sz w:val="32"/>
          <w:szCs w:val="32"/>
          <w:lang w:val="en-US" w:eastAsia="zh-CN" w:bidi="ar"/>
        </w:rPr>
        <w:sectPr>
          <w:pgSz w:w="16783" w:h="11850" w:orient="landscape"/>
          <w:pgMar w:top="1440" w:right="1803" w:bottom="1440" w:left="1803" w:header="851" w:footer="992" w:gutter="0"/>
          <w:pgNumType w:fmt="numberInDash"/>
          <w:cols w:space="0" w:num="1"/>
          <w:rtlGutter w:val="0"/>
          <w:docGrid w:type="lines" w:linePitch="320" w:charSpace="0"/>
        </w:sectPr>
      </w:pPr>
    </w:p>
    <w:p>
      <w:pPr>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附件2 </w:t>
      </w:r>
    </w:p>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“双随机、一公开”工作抽查记录表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2084"/>
        <w:gridCol w:w="1045"/>
        <w:gridCol w:w="104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84" w:type="dxa"/>
            <w:vAlign w:val="center"/>
          </w:tcPr>
          <w:p>
            <w:pPr>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检查时间</w:t>
            </w:r>
          </w:p>
        </w:tc>
        <w:tc>
          <w:tcPr>
            <w:tcW w:w="2084" w:type="dxa"/>
          </w:tcPr>
          <w:p>
            <w:pPr>
              <w:bidi w:val="0"/>
              <w:jc w:val="center"/>
              <w:rPr>
                <w:rFonts w:hint="eastAsia" w:ascii="仿宋_GB2312" w:hAnsi="仿宋_GB2312" w:eastAsia="仿宋_GB2312" w:cs="仿宋_GB2312"/>
                <w:sz w:val="32"/>
                <w:szCs w:val="32"/>
                <w:vertAlign w:val="baseline"/>
                <w:lang w:val="en-US" w:eastAsia="zh-CN"/>
              </w:rPr>
            </w:pPr>
          </w:p>
        </w:tc>
        <w:tc>
          <w:tcPr>
            <w:tcW w:w="2085" w:type="dxa"/>
            <w:gridSpan w:val="2"/>
          </w:tcPr>
          <w:p>
            <w:pPr>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检查地点</w:t>
            </w:r>
          </w:p>
        </w:tc>
        <w:tc>
          <w:tcPr>
            <w:tcW w:w="2085" w:type="dxa"/>
          </w:tcPr>
          <w:p>
            <w:pPr>
              <w:bidi w:val="0"/>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84" w:type="dxa"/>
            <w:vAlign w:val="center"/>
          </w:tcPr>
          <w:p>
            <w:pPr>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检查对象</w:t>
            </w:r>
          </w:p>
        </w:tc>
        <w:tc>
          <w:tcPr>
            <w:tcW w:w="6254" w:type="dxa"/>
            <w:gridSpan w:val="4"/>
          </w:tcPr>
          <w:p>
            <w:pPr>
              <w:bidi w:val="0"/>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84" w:type="dxa"/>
            <w:vAlign w:val="center"/>
          </w:tcPr>
          <w:p>
            <w:pPr>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注册地址</w:t>
            </w:r>
          </w:p>
        </w:tc>
        <w:tc>
          <w:tcPr>
            <w:tcW w:w="6254" w:type="dxa"/>
            <w:gridSpan w:val="4"/>
          </w:tcPr>
          <w:p>
            <w:pPr>
              <w:bidi w:val="0"/>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84" w:type="dxa"/>
            <w:vAlign w:val="center"/>
          </w:tcPr>
          <w:p>
            <w:pPr>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经营地址</w:t>
            </w:r>
          </w:p>
        </w:tc>
        <w:tc>
          <w:tcPr>
            <w:tcW w:w="6254" w:type="dxa"/>
            <w:gridSpan w:val="4"/>
          </w:tcPr>
          <w:p>
            <w:pPr>
              <w:bidi w:val="0"/>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84" w:type="dxa"/>
            <w:vAlign w:val="center"/>
          </w:tcPr>
          <w:p>
            <w:pPr>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统一代码</w:t>
            </w:r>
          </w:p>
        </w:tc>
        <w:tc>
          <w:tcPr>
            <w:tcW w:w="6254" w:type="dxa"/>
            <w:gridSpan w:val="4"/>
          </w:tcPr>
          <w:p>
            <w:pPr>
              <w:bidi w:val="0"/>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84" w:type="dxa"/>
            <w:vAlign w:val="center"/>
          </w:tcPr>
          <w:p>
            <w:pPr>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法定代表人</w:t>
            </w:r>
          </w:p>
        </w:tc>
        <w:tc>
          <w:tcPr>
            <w:tcW w:w="6254" w:type="dxa"/>
            <w:gridSpan w:val="4"/>
          </w:tcPr>
          <w:p>
            <w:pPr>
              <w:bidi w:val="0"/>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84" w:type="dxa"/>
            <w:vAlign w:val="center"/>
          </w:tcPr>
          <w:p>
            <w:pPr>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检查依据</w:t>
            </w:r>
          </w:p>
        </w:tc>
        <w:tc>
          <w:tcPr>
            <w:tcW w:w="6254" w:type="dxa"/>
            <w:gridSpan w:val="4"/>
          </w:tcPr>
          <w:p>
            <w:pPr>
              <w:bidi w:val="0"/>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084" w:type="dxa"/>
            <w:vAlign w:val="center"/>
          </w:tcPr>
          <w:p>
            <w:pPr>
              <w:bidi w:val="0"/>
              <w:ind w:firstLine="320" w:firstLineChars="1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检查过程</w:t>
            </w:r>
          </w:p>
        </w:tc>
        <w:tc>
          <w:tcPr>
            <w:tcW w:w="6254" w:type="dxa"/>
            <w:gridSpan w:val="4"/>
          </w:tcPr>
          <w:p>
            <w:pPr>
              <w:bidi w:val="0"/>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20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被检查单位意见（并签名或盖章）</w:t>
            </w:r>
          </w:p>
        </w:tc>
        <w:tc>
          <w:tcPr>
            <w:tcW w:w="6254" w:type="dxa"/>
            <w:gridSpan w:val="4"/>
          </w:tcPr>
          <w:p>
            <w:pPr>
              <w:bidi w:val="0"/>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084" w:type="dxa"/>
            <w:vAlign w:val="center"/>
          </w:tcPr>
          <w:p>
            <w:pPr>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处理意见</w:t>
            </w:r>
          </w:p>
        </w:tc>
        <w:tc>
          <w:tcPr>
            <w:tcW w:w="6254" w:type="dxa"/>
            <w:gridSpan w:val="4"/>
          </w:tcPr>
          <w:p>
            <w:pPr>
              <w:bidi w:val="0"/>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84" w:type="dxa"/>
            <w:vMerge w:val="restart"/>
            <w:vAlign w:val="center"/>
          </w:tcPr>
          <w:p>
            <w:pPr>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检查人员</w:t>
            </w:r>
          </w:p>
        </w:tc>
        <w:tc>
          <w:tcPr>
            <w:tcW w:w="3129" w:type="dxa"/>
            <w:gridSpan w:val="2"/>
          </w:tcPr>
          <w:p>
            <w:pPr>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3125" w:type="dxa"/>
            <w:gridSpan w:val="2"/>
          </w:tcPr>
          <w:p>
            <w:pPr>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执法证编号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84" w:type="dxa"/>
            <w:vMerge w:val="continue"/>
            <w:vAlign w:val="center"/>
          </w:tcPr>
          <w:p>
            <w:pPr>
              <w:bidi w:val="0"/>
              <w:jc w:val="center"/>
              <w:rPr>
                <w:rFonts w:hint="eastAsia" w:ascii="仿宋_GB2312" w:hAnsi="仿宋_GB2312" w:eastAsia="仿宋_GB2312" w:cs="仿宋_GB2312"/>
                <w:sz w:val="32"/>
                <w:szCs w:val="32"/>
                <w:vertAlign w:val="baseline"/>
                <w:lang w:val="en-US" w:eastAsia="zh-CN"/>
              </w:rPr>
            </w:pPr>
          </w:p>
        </w:tc>
        <w:tc>
          <w:tcPr>
            <w:tcW w:w="3129" w:type="dxa"/>
            <w:gridSpan w:val="2"/>
          </w:tcPr>
          <w:p>
            <w:pPr>
              <w:bidi w:val="0"/>
              <w:jc w:val="center"/>
              <w:rPr>
                <w:rFonts w:hint="eastAsia" w:ascii="仿宋_GB2312" w:hAnsi="仿宋_GB2312" w:eastAsia="仿宋_GB2312" w:cs="仿宋_GB2312"/>
                <w:sz w:val="32"/>
                <w:szCs w:val="32"/>
                <w:vertAlign w:val="baseline"/>
                <w:lang w:val="en-US" w:eastAsia="zh-CN"/>
              </w:rPr>
            </w:pPr>
          </w:p>
        </w:tc>
        <w:tc>
          <w:tcPr>
            <w:tcW w:w="3125" w:type="dxa"/>
            <w:gridSpan w:val="2"/>
          </w:tcPr>
          <w:p>
            <w:pPr>
              <w:bidi w:val="0"/>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84" w:type="dxa"/>
            <w:vMerge w:val="continue"/>
            <w:vAlign w:val="center"/>
          </w:tcPr>
          <w:p>
            <w:pPr>
              <w:bidi w:val="0"/>
              <w:jc w:val="center"/>
              <w:rPr>
                <w:rFonts w:hint="eastAsia" w:ascii="仿宋_GB2312" w:hAnsi="仿宋_GB2312" w:eastAsia="仿宋_GB2312" w:cs="仿宋_GB2312"/>
                <w:sz w:val="32"/>
                <w:szCs w:val="32"/>
                <w:vertAlign w:val="baseline"/>
                <w:lang w:val="en-US" w:eastAsia="zh-CN"/>
              </w:rPr>
            </w:pPr>
          </w:p>
        </w:tc>
        <w:tc>
          <w:tcPr>
            <w:tcW w:w="3129" w:type="dxa"/>
            <w:gridSpan w:val="2"/>
          </w:tcPr>
          <w:p>
            <w:pPr>
              <w:bidi w:val="0"/>
              <w:jc w:val="center"/>
              <w:rPr>
                <w:rFonts w:hint="eastAsia" w:ascii="仿宋_GB2312" w:hAnsi="仿宋_GB2312" w:eastAsia="仿宋_GB2312" w:cs="仿宋_GB2312"/>
                <w:sz w:val="32"/>
                <w:szCs w:val="32"/>
                <w:vertAlign w:val="baseline"/>
                <w:lang w:val="en-US" w:eastAsia="zh-CN"/>
              </w:rPr>
            </w:pPr>
          </w:p>
        </w:tc>
        <w:tc>
          <w:tcPr>
            <w:tcW w:w="3125" w:type="dxa"/>
            <w:gridSpan w:val="2"/>
          </w:tcPr>
          <w:p>
            <w:pPr>
              <w:bidi w:val="0"/>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084" w:type="dxa"/>
            <w:vAlign w:val="center"/>
          </w:tcPr>
          <w:p>
            <w:pPr>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    注</w:t>
            </w:r>
          </w:p>
        </w:tc>
        <w:tc>
          <w:tcPr>
            <w:tcW w:w="6254" w:type="dxa"/>
            <w:gridSpan w:val="4"/>
          </w:tcPr>
          <w:p>
            <w:pPr>
              <w:bidi w:val="0"/>
              <w:jc w:val="center"/>
              <w:rPr>
                <w:rFonts w:hint="eastAsia" w:ascii="仿宋_GB2312" w:hAnsi="仿宋_GB2312" w:eastAsia="仿宋_GB2312" w:cs="仿宋_GB2312"/>
                <w:sz w:val="32"/>
                <w:szCs w:val="32"/>
                <w:vertAlign w:val="baseline"/>
                <w:lang w:val="en-US" w:eastAsia="zh-CN"/>
              </w:rPr>
            </w:pPr>
          </w:p>
        </w:tc>
      </w:tr>
    </w:tbl>
    <w:p>
      <w:pPr>
        <w:rPr>
          <w:rFonts w:hint="eastAsia"/>
          <w:sz w:val="28"/>
          <w:szCs w:val="28"/>
          <w:lang w:val="en-US" w:eastAsia="zh-CN"/>
        </w:rPr>
      </w:pPr>
    </w:p>
    <w:sectPr>
      <w:footerReference r:id="rId4" w:type="default"/>
      <w:pgSz w:w="11849" w:h="16781"/>
      <w:pgMar w:top="1803" w:right="1440" w:bottom="1803" w:left="1440" w:header="851" w:footer="992" w:gutter="0"/>
      <w:pgNumType w:fmt="numberInDash"/>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10160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8pt;height:144pt;width:144pt;mso-position-horizontal-relative:margin;mso-wrap-style:none;z-index:251659264;mso-width-relative:page;mso-height-relative:page;" filled="f" stroked="f" coordsize="21600,21600" o:gfxdata="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5hkdXSAAAABgEAAA8AAAAAAAAAAQAgAAAAIgAAAGRycy9kb3ducmV2LnhtbFBLAQIU&#10;ABQAAAAIAIdO4kDhgNOOMgIAAGEEAAAOAAAAAAAAAAEAIAAAACEBAABkcnMvZTJvRG9jLnhtbFBL&#10;BQYAAAAABgAGAFkBAADF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04A9F"/>
    <w:rsid w:val="004E4080"/>
    <w:rsid w:val="01A513FB"/>
    <w:rsid w:val="01B63C82"/>
    <w:rsid w:val="02720F3C"/>
    <w:rsid w:val="03051517"/>
    <w:rsid w:val="03707A96"/>
    <w:rsid w:val="03775DCD"/>
    <w:rsid w:val="04975EDE"/>
    <w:rsid w:val="04C442D4"/>
    <w:rsid w:val="05B049EA"/>
    <w:rsid w:val="05B747B5"/>
    <w:rsid w:val="05CF1A66"/>
    <w:rsid w:val="062C3F40"/>
    <w:rsid w:val="06400524"/>
    <w:rsid w:val="0661404A"/>
    <w:rsid w:val="06C51433"/>
    <w:rsid w:val="078B4DCA"/>
    <w:rsid w:val="08DE5776"/>
    <w:rsid w:val="09973EF1"/>
    <w:rsid w:val="0AAC5F67"/>
    <w:rsid w:val="0ADD3B60"/>
    <w:rsid w:val="0B601331"/>
    <w:rsid w:val="0BAE5640"/>
    <w:rsid w:val="0DDC274A"/>
    <w:rsid w:val="0EB04A8F"/>
    <w:rsid w:val="0EFD27EF"/>
    <w:rsid w:val="0F04615B"/>
    <w:rsid w:val="0F183F34"/>
    <w:rsid w:val="10B941D0"/>
    <w:rsid w:val="1107104B"/>
    <w:rsid w:val="115B693C"/>
    <w:rsid w:val="13395C16"/>
    <w:rsid w:val="13BC5DB8"/>
    <w:rsid w:val="13FC1210"/>
    <w:rsid w:val="1426190E"/>
    <w:rsid w:val="149C5280"/>
    <w:rsid w:val="1564138F"/>
    <w:rsid w:val="159C5931"/>
    <w:rsid w:val="15B466CF"/>
    <w:rsid w:val="15CB6714"/>
    <w:rsid w:val="1752651E"/>
    <w:rsid w:val="17B847BA"/>
    <w:rsid w:val="17FF2BD1"/>
    <w:rsid w:val="18051385"/>
    <w:rsid w:val="18282483"/>
    <w:rsid w:val="18404A9F"/>
    <w:rsid w:val="1844071B"/>
    <w:rsid w:val="18663053"/>
    <w:rsid w:val="189D53D3"/>
    <w:rsid w:val="18F121B7"/>
    <w:rsid w:val="197102C9"/>
    <w:rsid w:val="197C6BD2"/>
    <w:rsid w:val="198019B7"/>
    <w:rsid w:val="19A642A4"/>
    <w:rsid w:val="19F71E07"/>
    <w:rsid w:val="1A7B5DDB"/>
    <w:rsid w:val="1AC61213"/>
    <w:rsid w:val="1BAB2A39"/>
    <w:rsid w:val="1C3856EA"/>
    <w:rsid w:val="1C65509C"/>
    <w:rsid w:val="1C8C3253"/>
    <w:rsid w:val="1CC36111"/>
    <w:rsid w:val="1CD852E5"/>
    <w:rsid w:val="1D02705E"/>
    <w:rsid w:val="1D7628B5"/>
    <w:rsid w:val="1D76522A"/>
    <w:rsid w:val="1E5703DB"/>
    <w:rsid w:val="1E875215"/>
    <w:rsid w:val="1ECD394A"/>
    <w:rsid w:val="1F62756F"/>
    <w:rsid w:val="2009092B"/>
    <w:rsid w:val="207623EE"/>
    <w:rsid w:val="20E924CE"/>
    <w:rsid w:val="218C339D"/>
    <w:rsid w:val="219058E4"/>
    <w:rsid w:val="224F429B"/>
    <w:rsid w:val="22BE4AF0"/>
    <w:rsid w:val="22D710EB"/>
    <w:rsid w:val="23957B07"/>
    <w:rsid w:val="247D4E33"/>
    <w:rsid w:val="24B152AF"/>
    <w:rsid w:val="24F4389D"/>
    <w:rsid w:val="24F43D4C"/>
    <w:rsid w:val="250B5CE6"/>
    <w:rsid w:val="274E68CF"/>
    <w:rsid w:val="2761748A"/>
    <w:rsid w:val="27802AB4"/>
    <w:rsid w:val="27914AA3"/>
    <w:rsid w:val="284C2111"/>
    <w:rsid w:val="29036E0D"/>
    <w:rsid w:val="292B5458"/>
    <w:rsid w:val="29AD15E7"/>
    <w:rsid w:val="2A4073AE"/>
    <w:rsid w:val="2A58146E"/>
    <w:rsid w:val="2A725A4A"/>
    <w:rsid w:val="2A9562A1"/>
    <w:rsid w:val="2B5649FB"/>
    <w:rsid w:val="2B9845BD"/>
    <w:rsid w:val="2DAA0A2F"/>
    <w:rsid w:val="2E883108"/>
    <w:rsid w:val="2EA07829"/>
    <w:rsid w:val="2ED510D3"/>
    <w:rsid w:val="30FD7223"/>
    <w:rsid w:val="3197463C"/>
    <w:rsid w:val="319A0ACA"/>
    <w:rsid w:val="327C2AFB"/>
    <w:rsid w:val="349415A5"/>
    <w:rsid w:val="354E3577"/>
    <w:rsid w:val="3599618F"/>
    <w:rsid w:val="359F6780"/>
    <w:rsid w:val="35B94F7D"/>
    <w:rsid w:val="36EB1004"/>
    <w:rsid w:val="3779029F"/>
    <w:rsid w:val="37AF35EB"/>
    <w:rsid w:val="383612B3"/>
    <w:rsid w:val="38DE7D4C"/>
    <w:rsid w:val="3A564D1F"/>
    <w:rsid w:val="3ADB2718"/>
    <w:rsid w:val="3B2966B3"/>
    <w:rsid w:val="3BA04287"/>
    <w:rsid w:val="3BEB71B6"/>
    <w:rsid w:val="3D8D53CB"/>
    <w:rsid w:val="3D983531"/>
    <w:rsid w:val="3DB1081E"/>
    <w:rsid w:val="3E1E6E8B"/>
    <w:rsid w:val="3E2B54FF"/>
    <w:rsid w:val="41270CAD"/>
    <w:rsid w:val="41711B6B"/>
    <w:rsid w:val="419C5299"/>
    <w:rsid w:val="42F63B44"/>
    <w:rsid w:val="43AD7F49"/>
    <w:rsid w:val="43EC3E71"/>
    <w:rsid w:val="43F47B38"/>
    <w:rsid w:val="44DC1804"/>
    <w:rsid w:val="4543063D"/>
    <w:rsid w:val="4562756D"/>
    <w:rsid w:val="46620369"/>
    <w:rsid w:val="46687EE2"/>
    <w:rsid w:val="4681339D"/>
    <w:rsid w:val="46847488"/>
    <w:rsid w:val="46BF5B93"/>
    <w:rsid w:val="46F41B83"/>
    <w:rsid w:val="47EF7816"/>
    <w:rsid w:val="48E409EA"/>
    <w:rsid w:val="49D62878"/>
    <w:rsid w:val="49EA047A"/>
    <w:rsid w:val="4A873C07"/>
    <w:rsid w:val="4ABC6509"/>
    <w:rsid w:val="4AE6688F"/>
    <w:rsid w:val="4B71092A"/>
    <w:rsid w:val="4C4B4484"/>
    <w:rsid w:val="4C5E3F16"/>
    <w:rsid w:val="4CDB27ED"/>
    <w:rsid w:val="4CE33BDD"/>
    <w:rsid w:val="4D7A37E7"/>
    <w:rsid w:val="4E111C34"/>
    <w:rsid w:val="4E6D0975"/>
    <w:rsid w:val="4FB22B15"/>
    <w:rsid w:val="503E30D6"/>
    <w:rsid w:val="51F32463"/>
    <w:rsid w:val="53A55983"/>
    <w:rsid w:val="55886BA1"/>
    <w:rsid w:val="564E75E3"/>
    <w:rsid w:val="56924EDB"/>
    <w:rsid w:val="56F22367"/>
    <w:rsid w:val="582032D3"/>
    <w:rsid w:val="59B02639"/>
    <w:rsid w:val="5A403BB5"/>
    <w:rsid w:val="5A44692B"/>
    <w:rsid w:val="5AC34336"/>
    <w:rsid w:val="5CF849F8"/>
    <w:rsid w:val="5D8E51F7"/>
    <w:rsid w:val="5DB81E6E"/>
    <w:rsid w:val="5DED36B7"/>
    <w:rsid w:val="5E1A42C0"/>
    <w:rsid w:val="5F123D17"/>
    <w:rsid w:val="5FB248A4"/>
    <w:rsid w:val="60911B42"/>
    <w:rsid w:val="615B08E5"/>
    <w:rsid w:val="61884E9D"/>
    <w:rsid w:val="61ED75ED"/>
    <w:rsid w:val="62087155"/>
    <w:rsid w:val="62817593"/>
    <w:rsid w:val="628848D0"/>
    <w:rsid w:val="638A6CAE"/>
    <w:rsid w:val="64664551"/>
    <w:rsid w:val="64B27796"/>
    <w:rsid w:val="64C70CAA"/>
    <w:rsid w:val="64E84DBD"/>
    <w:rsid w:val="652E1513"/>
    <w:rsid w:val="656552A4"/>
    <w:rsid w:val="661E50E3"/>
    <w:rsid w:val="675039C2"/>
    <w:rsid w:val="67A94E81"/>
    <w:rsid w:val="6A3C1FDC"/>
    <w:rsid w:val="6BD11B7B"/>
    <w:rsid w:val="6DAA1953"/>
    <w:rsid w:val="6E4570AD"/>
    <w:rsid w:val="6F1D64C9"/>
    <w:rsid w:val="6F2D76B2"/>
    <w:rsid w:val="6F7D1C9F"/>
    <w:rsid w:val="70444655"/>
    <w:rsid w:val="704574E3"/>
    <w:rsid w:val="70610B37"/>
    <w:rsid w:val="708A71E1"/>
    <w:rsid w:val="709B6033"/>
    <w:rsid w:val="71595324"/>
    <w:rsid w:val="715D1446"/>
    <w:rsid w:val="71C12072"/>
    <w:rsid w:val="722F2017"/>
    <w:rsid w:val="73012015"/>
    <w:rsid w:val="733148DC"/>
    <w:rsid w:val="737D2829"/>
    <w:rsid w:val="73A8334F"/>
    <w:rsid w:val="73B53F25"/>
    <w:rsid w:val="74274BDF"/>
    <w:rsid w:val="7456013E"/>
    <w:rsid w:val="74AA2238"/>
    <w:rsid w:val="756A2AE6"/>
    <w:rsid w:val="762D2CFD"/>
    <w:rsid w:val="763E6727"/>
    <w:rsid w:val="767252FC"/>
    <w:rsid w:val="77334E6D"/>
    <w:rsid w:val="77CB73FA"/>
    <w:rsid w:val="77D269B7"/>
    <w:rsid w:val="782019FA"/>
    <w:rsid w:val="7853770D"/>
    <w:rsid w:val="78AE35B5"/>
    <w:rsid w:val="79DE2517"/>
    <w:rsid w:val="79FD72A0"/>
    <w:rsid w:val="7A2D189C"/>
    <w:rsid w:val="7A6067CA"/>
    <w:rsid w:val="7B4F100C"/>
    <w:rsid w:val="7B814571"/>
    <w:rsid w:val="7CB02A45"/>
    <w:rsid w:val="7CE44205"/>
    <w:rsid w:val="7D031FB2"/>
    <w:rsid w:val="7DD72F6A"/>
    <w:rsid w:val="7DDE183D"/>
    <w:rsid w:val="7E5D02DA"/>
    <w:rsid w:val="7E7536C5"/>
    <w:rsid w:val="7E775603"/>
    <w:rsid w:val="7EAE0BD5"/>
    <w:rsid w:val="7F4C5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unhideWhenUsed/>
    <w:qFormat/>
    <w:uiPriority w:val="9"/>
    <w:pPr>
      <w:keepNext/>
      <w:keepLines/>
      <w:widowControl w:val="0"/>
      <w:suppressLineNumbers w:val="0"/>
      <w:spacing w:before="280" w:beforeAutospacing="0" w:after="290" w:afterAutospacing="0" w:line="374" w:lineRule="auto"/>
      <w:ind w:firstLine="200" w:firstLineChars="200"/>
      <w:jc w:val="both"/>
      <w:outlineLvl w:val="3"/>
    </w:pPr>
    <w:rPr>
      <w:rFonts w:hint="default" w:ascii="Arial" w:hAnsi="Arial" w:eastAsia="黑体" w:cs="Times New Roman"/>
      <w:b/>
      <w:kern w:val="2"/>
      <w:sz w:val="28"/>
      <w:szCs w:val="2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ind w:firstLine="800" w:firstLineChars="200"/>
      <w:textAlignment w:val="baseline"/>
    </w:pPr>
    <w:rPr>
      <w:rFonts w:eastAsia="仿宋"/>
    </w:rPr>
  </w:style>
  <w:style w:type="paragraph" w:styleId="4">
    <w:name w:val="Body Text Indent 2"/>
    <w:basedOn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jc w:val="left"/>
    </w:pPr>
    <w:rPr>
      <w:rFonts w:hint="default" w:ascii="Times New Roman"/>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widowControl/>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No Spacing"/>
    <w:qFormat/>
    <w:uiPriority w:val="0"/>
    <w:pPr>
      <w:widowControl w:val="0"/>
      <w:jc w:val="both"/>
    </w:pPr>
    <w:rPr>
      <w:rFonts w:hint="eastAsia" w:ascii="Calibri" w:hAnsi="Calibri" w:eastAsia="宋体" w:cs="Times New Roman"/>
      <w:kern w:val="2"/>
      <w:sz w:val="21"/>
      <w:lang w:val="en-US" w:eastAsia="zh-CN" w:bidi="ar-SA"/>
    </w:rPr>
  </w:style>
  <w:style w:type="character" w:customStyle="1" w:styleId="12">
    <w:name w:val="font51"/>
    <w:basedOn w:val="10"/>
    <w:qFormat/>
    <w:uiPriority w:val="0"/>
    <w:rPr>
      <w:rFonts w:hint="eastAsia" w:ascii="仿宋_GB2312" w:eastAsia="仿宋_GB2312" w:cs="仿宋_GB2312"/>
      <w:color w:val="000000"/>
      <w:sz w:val="28"/>
      <w:szCs w:val="28"/>
      <w:u w:val="none"/>
    </w:rPr>
  </w:style>
  <w:style w:type="character" w:customStyle="1" w:styleId="13">
    <w:name w:val="font91"/>
    <w:basedOn w:val="10"/>
    <w:qFormat/>
    <w:uiPriority w:val="0"/>
    <w:rPr>
      <w:rFonts w:ascii="Helvetica" w:hAnsi="Helvetica" w:eastAsia="Helvetica" w:cs="Helvetica"/>
      <w:color w:val="333333"/>
      <w:sz w:val="24"/>
      <w:szCs w:val="24"/>
      <w:u w:val="none"/>
    </w:rPr>
  </w:style>
  <w:style w:type="character" w:customStyle="1" w:styleId="14">
    <w:name w:val="font81"/>
    <w:basedOn w:val="10"/>
    <w:qFormat/>
    <w:uiPriority w:val="0"/>
    <w:rPr>
      <w:rFonts w:hint="eastAsia" w:ascii="宋体" w:hAnsi="宋体" w:eastAsia="宋体" w:cs="宋体"/>
      <w:color w:val="333333"/>
      <w:sz w:val="24"/>
      <w:szCs w:val="24"/>
      <w:u w:val="none"/>
    </w:rPr>
  </w:style>
  <w:style w:type="character" w:customStyle="1" w:styleId="15">
    <w:name w:val="font21"/>
    <w:basedOn w:val="1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2020-05-29T01:10:00Z</dcterms:created>
  <dc:creator>啶挌、の</dc:creator>
  <cp:lastModifiedBy>Lenovo</cp:lastModifiedBy>
  <cp:lastPrinted>2022-01-18T02:11:00Z</cp:lastPrinted>
  <dcterms:modified xsi:type="dcterms:W3CDTF">2022-01-20T09:23:11Z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65547F93AF0946CEAE3644A61E448F11</vt:lpwstr>
  </property>
</Properties>
</file>