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ind w:firstLine="3000" w:firstLineChars="10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金湾社区信息公开</w:t>
      </w:r>
    </w:p>
    <w:p>
      <w:pPr>
        <w:rPr>
          <w:rFonts w:hint="eastAsia"/>
        </w:rPr>
      </w:pPr>
      <w:r>
        <w:rPr>
          <w:rFonts w:hint="eastAsia"/>
        </w:rPr>
        <w:t>各省、自治区、直辖市及计划单列市农业农村（农牧）厅（局、委），新疆生产建设兵团农业农村局：</w:t>
      </w:r>
    </w:p>
    <w:p>
      <w:pPr>
        <w:rPr>
          <w:rFonts w:hint="eastAsia"/>
        </w:rPr>
      </w:pPr>
      <w:r>
        <w:rPr>
          <w:rFonts w:hint="eastAsia"/>
        </w:rPr>
        <w:t>　　</w:t>
      </w:r>
      <w:bookmarkStart w:id="0" w:name="_GoBack"/>
      <w:r>
        <w:rPr>
          <w:rFonts w:hint="eastAsia"/>
        </w:rPr>
        <w:t>产业振兴</w:t>
      </w:r>
      <w:bookmarkEnd w:id="0"/>
      <w:r>
        <w:rPr>
          <w:rFonts w:hint="eastAsia"/>
        </w:rPr>
        <w:t>是乡村振兴的重中之重。近年来，我国乡村产业有了长足发展，强化了农业食品保障功能，拓展了生态涵养、休闲体验、文化传承功能，凸显了乡村的经济、生态、社会和文化价值，但仍然存在产业链条短、融合层次低和技术水平不高等问题。为顺应全面推进乡村振兴新要求，拓展农业多种功能，促进乡村产业高质量发展，现提出如下指导意见。</w:t>
      </w:r>
    </w:p>
    <w:p>
      <w:pPr>
        <w:rPr>
          <w:rFonts w:hint="eastAsia"/>
        </w:rPr>
      </w:pPr>
      <w:r>
        <w:rPr>
          <w:rFonts w:hint="eastAsia"/>
        </w:rPr>
        <w:t>　　一、总体要求</w:t>
      </w:r>
    </w:p>
    <w:p>
      <w:pPr>
        <w:rPr>
          <w:rFonts w:hint="eastAsia"/>
        </w:rPr>
      </w:pPr>
      <w:r>
        <w:rPr>
          <w:rFonts w:hint="eastAsia"/>
        </w:rPr>
        <w:t>　　（一）指导思想</w:t>
      </w:r>
    </w:p>
    <w:p>
      <w:pPr>
        <w:rPr>
          <w:rFonts w:hint="eastAsia"/>
        </w:rPr>
      </w:pPr>
      <w:r>
        <w:rPr>
          <w:rFonts w:hint="eastAsia"/>
        </w:rPr>
        <w:t>　　以习近平新时代中国特色社会主义思想为指导，全面贯彻党的十九大和十九届二中、三中、四中、五中、六中全会精神，立足新发展阶段，贯彻新发展理念，构建新发展格局，落实高质量发展要求，在确保粮食安全和保障重要农产品有效供给的基础上，以生态农业为基、田园风光为韵、村落民宅为形、农耕文化为魂，贯通产加销、融合农文旅，促进食品保障功能坚实稳固、生态涵养功能加快转化、休闲体验功能高端拓展、文化传承功能有形延伸，打造美丽宜人、业兴人和的社会主义新乡村，推动农业高质高效、乡村宜居宜业、农民富裕富足，为全面推进乡村振兴、加快农业农村现代化提供有力支撑。</w:t>
      </w:r>
    </w:p>
    <w:p>
      <w:pPr>
        <w:rPr>
          <w:rFonts w:hint="eastAsia"/>
        </w:rPr>
      </w:pPr>
      <w:r>
        <w:rPr>
          <w:rFonts w:hint="eastAsia"/>
        </w:rPr>
        <w:t>　　（二）基本原则</w:t>
      </w:r>
    </w:p>
    <w:p>
      <w:pPr>
        <w:rPr>
          <w:rFonts w:hint="eastAsia"/>
        </w:rPr>
      </w:pPr>
      <w:r>
        <w:rPr>
          <w:rFonts w:hint="eastAsia"/>
        </w:rPr>
        <w:t>　　——立足特色、市场导向。立足乡村特色资源，面向市场需求，挖掘特色产品，以特色产业培育优质企业，以优质企业带动产业提升，更好发挥政府政策配套和公共服务作用，推动乡村特色资源加快转化增值。</w:t>
      </w:r>
    </w:p>
    <w:p>
      <w:pPr>
        <w:rPr>
          <w:rFonts w:hint="eastAsia"/>
        </w:rPr>
      </w:pPr>
      <w:r>
        <w:rPr>
          <w:rFonts w:hint="eastAsia"/>
        </w:rPr>
        <w:t>　　——立农为农、链条延伸。紧扣“粮头食尾”“农头工尾”，以农产品加工业为重点打造农业全产业链，推动种养业前后端延伸、上下游拓展，由卖原字号更多向卖制成品转变，推动产品增值、产业增效，促进联农带农和共同富裕。</w:t>
      </w:r>
    </w:p>
    <w:p>
      <w:pPr>
        <w:rPr>
          <w:rFonts w:hint="eastAsia"/>
        </w:rPr>
      </w:pPr>
      <w:r>
        <w:rPr>
          <w:rFonts w:hint="eastAsia"/>
        </w:rPr>
        <w:t>　　——绿色引领、功能拓展。践行“绿水青山就是金山银山”理念，以乡村休闲旅游业为重点拓展农业多种功能，培育生态环保产业，开发可再生能源，做到保护与开发并重、传统与现代融合，推动乡村农文旅一体化发展。</w:t>
      </w:r>
    </w:p>
    <w:p>
      <w:pPr>
        <w:rPr>
          <w:rFonts w:hint="eastAsia"/>
        </w:rPr>
      </w:pPr>
      <w:r>
        <w:rPr>
          <w:rFonts w:hint="eastAsia"/>
        </w:rPr>
        <w:t>　　——科技赋能、平台支撑。坚持科技兴农，以发展农村电商为重点拓宽商贸流通渠道，促进产业、科技交互联动，引导农业全产业链上中下游各类主体，共建共享大数据平台信息，实现产业数字化、数字产业化。</w:t>
      </w:r>
    </w:p>
    <w:p>
      <w:pPr>
        <w:rPr>
          <w:rFonts w:hint="eastAsia"/>
        </w:rPr>
      </w:pPr>
      <w:r>
        <w:rPr>
          <w:rFonts w:hint="eastAsia"/>
        </w:rPr>
        <w:t>　　（三）发展目标</w:t>
      </w:r>
    </w:p>
    <w:p>
      <w:pPr>
        <w:rPr>
          <w:rFonts w:hint="eastAsia"/>
        </w:rPr>
      </w:pPr>
      <w:r>
        <w:rPr>
          <w:rFonts w:hint="eastAsia"/>
        </w:rPr>
        <w:t>　　到2025年，农业多种功能充分发掘，乡村多元价值多向彰显，粮食等重要农产品供给有效保障，农业质量效益和竞争力明显提高，优质绿色农产品、优美生态环境、优秀传统文化产品供给能力显著增强，形成以农产品加工业为“干”贯通产加销、以乡村休闲旅游业为“径”融合农文旅、以新农村电商为“网”对接科工贸的现代乡村产业体系，实现产业增值收益更多更好惠及农村农民，共同富裕取得实质性进展。</w:t>
      </w:r>
    </w:p>
    <w:p>
      <w:pPr>
        <w:rPr>
          <w:rFonts w:hint="eastAsia"/>
        </w:rPr>
      </w:pPr>
      <w:r>
        <w:rPr>
          <w:rFonts w:hint="eastAsia"/>
        </w:rPr>
        <w:t>　　——农产品保障功能持续增强。粮食综合生产能力稳步提升，粮食产量保持在1.3万亿斤以上，重要农产品供给能力稳步提升，农产品加工业与农业总产值比达到2.8∶1，加工转化率达到80%，保数量、保质量、保多样有效实现。</w:t>
      </w:r>
    </w:p>
    <w:p>
      <w:pPr>
        <w:rPr>
          <w:rFonts w:hint="eastAsia"/>
        </w:rPr>
      </w:pPr>
      <w:r>
        <w:rPr>
          <w:rFonts w:hint="eastAsia"/>
        </w:rPr>
        <w:t>　　——乡村休闲旅游业融合发展。生态涵养、休闲体验和文化传承等农业特有功能持续拓展，绿色生产生活方式广泛推行，文明乡风繁荣兴盛，乡村休闲旅游年接待游客人数40亿人次，年营业收入1.2万亿元。</w:t>
      </w:r>
    </w:p>
    <w:p>
      <w:pPr>
        <w:rPr>
          <w:rFonts w:hint="eastAsia"/>
        </w:rPr>
      </w:pPr>
      <w:r>
        <w:rPr>
          <w:rFonts w:hint="eastAsia"/>
        </w:rPr>
        <w:t>　　——农村电商业态类型不断丰富。数字乡村加快建设，农民生产经营能力普遍增强，农产品网络零售额达到1万亿元，农林牧渔专业及辅助性活动产值达到1万亿元，新增乡村创业带头人100万人，带动一批农民直播销售员。</w:t>
      </w:r>
    </w:p>
    <w:p>
      <w:pPr>
        <w:rPr>
          <w:rFonts w:hint="eastAsia"/>
        </w:rPr>
      </w:pPr>
      <w:r>
        <w:rPr>
          <w:rFonts w:hint="eastAsia"/>
        </w:rPr>
        <w:t>　　二、做大做强农产品加工业</w:t>
      </w:r>
    </w:p>
    <w:p>
      <w:pPr>
        <w:rPr>
          <w:rFonts w:hint="eastAsia"/>
        </w:rPr>
      </w:pPr>
      <w:r>
        <w:rPr>
          <w:rFonts w:hint="eastAsia"/>
        </w:rPr>
        <w:t>　　发挥县域农产品加工业在纵向贯通产加销中的中心点作用，打造创新能力强、产业链条全、绿色底色足、安全可控制、联农带农紧的农业全产业链，促进一产往后延、二产两头连、三产走高端，引导农产品加工重心下沉县城、中心镇和物流节点，推动生产与加工、产品与市场、企业与农户协同发展，实现农产品多元化开发、多层次利用、多环节增值。</w:t>
      </w:r>
    </w:p>
    <w:p>
      <w:pPr>
        <w:rPr>
          <w:rFonts w:hint="eastAsia"/>
        </w:rPr>
      </w:pPr>
      <w:r>
        <w:rPr>
          <w:rFonts w:hint="eastAsia"/>
        </w:rPr>
        <w:t>　　（四）建设标准原料基地。鼓励农产品加工企业特别是食品加工企业与种业企业、农民合作社、家庭农场、种养大户等协调合作，围绕市场需求，按照适区适种、适品适种、适时采收要求，加大农作物、畜禽和水产种质资源保护开发力度，培育推广适合加工的专用品种，引导各类市场主体按照品种培优、品质提升、品牌打造和标准化生产要求合理安排生产经营，打造优质绿色安全农产品生产基地。</w:t>
      </w:r>
    </w:p>
    <w:p>
      <w:pPr>
        <w:rPr>
          <w:rFonts w:hint="eastAsia"/>
        </w:rPr>
      </w:pPr>
      <w:r>
        <w:rPr>
          <w:rFonts w:hint="eastAsia"/>
        </w:rPr>
        <w:t>　　（五）构建高效加工体系。扶持农民合作社和家庭农场发展冷藏保鲜、原料处理、杀菌、储藏、分级、包装等延时类初加工，以及干制、腌制、熟制、分级分割、速冻等食品类初加工。引导大型农业企业、食品企业开发类别多样、营养均衡、养生保健、方便快捷的系列化产品，发展食材预处理、面制、米制、带馅、调理等主食加工，培育原料基地+中央厨房+物流配送（餐饮门店、商超销售）以及中央厨房+餐饮门店（连锁店、社区网点、终端客户）等模式，进一步延长加工链条。推进农产品加工循环、高值、梯次利用和减损增效取得实质性进展。</w:t>
      </w:r>
    </w:p>
    <w:p>
      <w:r>
        <w:rPr>
          <w:rFonts w:hint="eastAsia"/>
        </w:rPr>
        <w:t>　　（六）集成加工技术成果。围绕产业链部署创新链、围绕创新链部署资金链和资源链，引导农产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F2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2021-12-15T09:40:29Z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090B6F7FA5F74541A7D3F49BB92BFD87</vt:lpwstr>
  </property>
</Properties>
</file>