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5000" w:type="pct"/>
        <w:tblCellSpacing w:w="0" w:type="dxa"/>
        <w:tblInd w:w="0" w:type="dxa"/>
        <w:shd w:val="clear" w:color="auto" w:fill="FFFFFF"/>
        <w:tblLayout w:type="autofit"/>
        <w:tblCellMar>
          <w:top w:w="0" w:type="dxa"/>
          <w:left w:w="0" w:type="dxa"/>
          <w:bottom w:w="0" w:type="dxa"/>
          <w:right w:w="0" w:type="dxa"/>
        </w:tblCellMar>
      </w:tblPr>
      <w:tblGrid>
        <w:gridCol w:w="8845"/>
      </w:tblGrid>
      <w:tr>
        <w:tblPrEx>
          <w:shd w:val="clear" w:color="auto" w:fill="FFFFFF"/>
        </w:tblPrEx>
        <w:trPr>
          <w:trHeight w:val="390" w:hRule="atLeast"/>
          <w:tblCellSpacing w:w="0" w:type="dxa"/>
        </w:trPr>
        <w:tc>
          <w:tcPr>
            <w:tcW w:w="0" w:type="auto"/>
            <w:shd w:val="clear" w:color="auto" w:fill="FFFFFF"/>
            <w:vAlign w:val="center"/>
          </w:tcPr>
          <w:p>
            <w:pPr>
              <w:widowControl/>
              <w:spacing w:line="560" w:lineRule="atLeast"/>
              <w:jc w:val="center"/>
              <w:rPr>
                <w:rFonts w:ascii="宋体" w:hAnsi="宋体" w:eastAsia="宋体" w:cs="宋体"/>
                <w:b/>
                <w:color w:val="222222"/>
                <w:kern w:val="0"/>
                <w:sz w:val="28"/>
                <w:szCs w:val="28"/>
                <w:lang w:bidi="ar"/>
              </w:rPr>
            </w:pPr>
            <w:r>
              <w:rPr>
                <w:rFonts w:hint="eastAsia" w:ascii="宋体" w:hAnsi="宋体" w:eastAsia="宋体" w:cs="宋体"/>
                <w:b/>
                <w:color w:val="222222"/>
                <w:kern w:val="0"/>
                <w:sz w:val="28"/>
                <w:szCs w:val="28"/>
                <w:lang w:bidi="ar"/>
              </w:rPr>
              <w:t>白银市生态环境局会宁分局关于2021年11月</w:t>
            </w:r>
            <w:r>
              <w:rPr>
                <w:rFonts w:hint="eastAsia" w:ascii="宋体" w:hAnsi="宋体" w:eastAsia="宋体" w:cs="宋体"/>
                <w:b/>
                <w:color w:val="222222"/>
                <w:kern w:val="0"/>
                <w:sz w:val="28"/>
                <w:szCs w:val="28"/>
                <w:lang w:val="en-US" w:eastAsia="zh-CN" w:bidi="ar"/>
              </w:rPr>
              <w:t>23</w:t>
            </w:r>
            <w:r>
              <w:rPr>
                <w:rFonts w:hint="eastAsia" w:ascii="宋体" w:hAnsi="宋体" w:eastAsia="宋体" w:cs="宋体"/>
                <w:b/>
                <w:color w:val="222222"/>
                <w:kern w:val="0"/>
                <w:sz w:val="28"/>
                <w:szCs w:val="28"/>
                <w:lang w:bidi="ar"/>
              </w:rPr>
              <w:t>日拟作出的建设项目</w:t>
            </w:r>
          </w:p>
          <w:p>
            <w:pPr>
              <w:widowControl/>
              <w:spacing w:line="560" w:lineRule="atLeast"/>
              <w:jc w:val="center"/>
              <w:rPr>
                <w:rFonts w:ascii="宋体" w:hAnsi="宋体" w:eastAsia="宋体" w:cs="宋体"/>
                <w:b/>
                <w:color w:val="222222"/>
                <w:sz w:val="28"/>
                <w:szCs w:val="28"/>
              </w:rPr>
            </w:pPr>
            <w:r>
              <w:rPr>
                <w:rFonts w:hint="eastAsia" w:ascii="宋体" w:hAnsi="宋体" w:eastAsia="宋体" w:cs="宋体"/>
                <w:b/>
                <w:color w:val="222222"/>
                <w:kern w:val="0"/>
                <w:sz w:val="28"/>
                <w:szCs w:val="28"/>
                <w:lang w:bidi="ar"/>
              </w:rPr>
              <w:t>环境影响评价文件审批意见的公示</w:t>
            </w:r>
          </w:p>
        </w:tc>
      </w:tr>
      <w:tr>
        <w:tblPrEx>
          <w:shd w:val="clear" w:color="auto" w:fill="FFFFFF"/>
        </w:tblPrEx>
        <w:trPr>
          <w:trHeight w:val="9718" w:hRule="atLeast"/>
          <w:tblCellSpacing w:w="0" w:type="dxa"/>
        </w:trPr>
        <w:tc>
          <w:tcPr>
            <w:tcW w:w="0" w:type="auto"/>
            <w:shd w:val="clear" w:color="auto" w:fill="FFFFFF"/>
            <w:vAlign w:val="center"/>
          </w:tcPr>
          <w:p>
            <w:pPr>
              <w:pStyle w:val="15"/>
              <w:widowControl/>
              <w:spacing w:line="450" w:lineRule="atLeast"/>
              <w:ind w:firstLine="420"/>
              <w:rPr>
                <w:rFonts w:ascii="微软雅黑" w:hAnsi="微软雅黑" w:eastAsia="微软雅黑" w:cs="微软雅黑"/>
                <w:color w:val="5A5A5A"/>
              </w:rPr>
            </w:pPr>
            <w:r>
              <w:rPr>
                <w:rFonts w:hint="eastAsia" w:ascii="微软雅黑" w:hAnsi="微软雅黑" w:eastAsia="微软雅黑" w:cs="微软雅黑"/>
                <w:color w:val="5A5A5A"/>
              </w:rPr>
              <w:t>根据建设项目环境影响评价审批程序的有关规定，经审查，我局拟对1个建设项目环境影响评价文件作出审批意见。为保证此次审查工作的严肃性和公正性，现将拟作出审批意见的环境影响评价文件基本情况予以公示，公示期为2021年11月</w:t>
            </w:r>
            <w:r>
              <w:rPr>
                <w:rFonts w:hint="eastAsia" w:ascii="微软雅黑" w:hAnsi="微软雅黑" w:eastAsia="微软雅黑" w:cs="微软雅黑"/>
                <w:color w:val="5A5A5A"/>
                <w:lang w:val="en-US" w:eastAsia="zh-CN"/>
              </w:rPr>
              <w:t xml:space="preserve">23 </w:t>
            </w:r>
            <w:r>
              <w:rPr>
                <w:rFonts w:hint="eastAsia" w:ascii="微软雅黑" w:hAnsi="微软雅黑" w:eastAsia="微软雅黑" w:cs="微软雅黑"/>
                <w:color w:val="5A5A5A"/>
              </w:rPr>
              <w:t xml:space="preserve">日-2021年11月 </w:t>
            </w:r>
            <w:r>
              <w:rPr>
                <w:rFonts w:hint="eastAsia" w:ascii="微软雅黑" w:hAnsi="微软雅黑" w:eastAsia="微软雅黑" w:cs="微软雅黑"/>
                <w:color w:val="5A5A5A"/>
                <w:lang w:val="en-US" w:eastAsia="zh-CN"/>
              </w:rPr>
              <w:t xml:space="preserve">29 </w:t>
            </w:r>
            <w:r>
              <w:rPr>
                <w:rFonts w:hint="eastAsia" w:ascii="微软雅黑" w:hAnsi="微软雅黑" w:eastAsia="微软雅黑" w:cs="微软雅黑"/>
                <w:color w:val="5A5A5A"/>
              </w:rPr>
              <w:t>日(5个工作日)。</w:t>
            </w:r>
          </w:p>
          <w:p>
            <w:pPr>
              <w:pStyle w:val="15"/>
              <w:widowControl/>
              <w:spacing w:line="450" w:lineRule="atLeast"/>
              <w:ind w:firstLine="420"/>
              <w:rPr>
                <w:rFonts w:ascii="微软雅黑" w:hAnsi="微软雅黑" w:eastAsia="微软雅黑" w:cs="微软雅黑"/>
                <w:color w:val="5A5A5A"/>
              </w:rPr>
            </w:pPr>
            <w:r>
              <w:rPr>
                <w:rFonts w:hint="eastAsia" w:ascii="微软雅黑" w:hAnsi="微软雅黑" w:eastAsia="微软雅黑" w:cs="微软雅黑"/>
                <w:color w:val="5A5A5A"/>
              </w:rPr>
              <w:t>听证权利告知：依据《中华人民共和国行政许可法》，自公示起五日内申请人、利害关系人可对以下拟作出的建设项目环境影响评价文件审批意见要求听证。</w:t>
            </w:r>
          </w:p>
          <w:p>
            <w:pPr>
              <w:pStyle w:val="15"/>
              <w:widowControl/>
              <w:spacing w:line="450" w:lineRule="atLeast"/>
              <w:ind w:firstLine="420"/>
              <w:rPr>
                <w:rFonts w:ascii="微软雅黑" w:hAnsi="微软雅黑" w:eastAsia="微软雅黑" w:cs="微软雅黑"/>
                <w:color w:val="5A5A5A"/>
              </w:rPr>
            </w:pPr>
            <w:r>
              <w:rPr>
                <w:rFonts w:hint="eastAsia" w:ascii="微软雅黑" w:hAnsi="微软雅黑" w:eastAsia="微软雅黑" w:cs="微软雅黑"/>
                <w:color w:val="5A5A5A"/>
              </w:rPr>
              <w:t>联系电话：0943-3221796    传 真：0943-3221796</w:t>
            </w:r>
          </w:p>
          <w:p>
            <w:pPr>
              <w:pStyle w:val="15"/>
              <w:widowControl/>
              <w:spacing w:line="450" w:lineRule="atLeast"/>
              <w:ind w:firstLine="420"/>
              <w:rPr>
                <w:rFonts w:ascii="微软雅黑" w:hAnsi="微软雅黑" w:eastAsia="微软雅黑" w:cs="微软雅黑"/>
                <w:color w:val="5A5A5A"/>
              </w:rPr>
            </w:pPr>
            <w:r>
              <w:rPr>
                <w:rFonts w:hint="eastAsia" w:ascii="微软雅黑" w:hAnsi="微软雅黑" w:eastAsia="微软雅黑" w:cs="微软雅黑"/>
                <w:color w:val="5A5A5A"/>
              </w:rPr>
              <w:t xml:space="preserve">通讯地址：会宁县现代路嘉禾楼20楼 </w:t>
            </w:r>
            <w:r>
              <w:rPr>
                <w:rFonts w:hint="eastAsia" w:ascii="微软雅黑" w:hAnsi="微软雅黑" w:eastAsia="微软雅黑" w:cs="微软雅黑"/>
                <w:color w:val="5A5A5A"/>
                <w:lang w:val="en-US" w:eastAsia="zh-CN"/>
              </w:rPr>
              <w:t>白银市生态环境局会宁分局</w:t>
            </w:r>
            <w:r>
              <w:rPr>
                <w:rFonts w:hint="eastAsia" w:ascii="微软雅黑" w:hAnsi="微软雅黑" w:eastAsia="微软雅黑" w:cs="微软雅黑"/>
                <w:color w:val="5A5A5A"/>
              </w:rPr>
              <w:t xml:space="preserve">    邮 编：730900</w:t>
            </w:r>
          </w:p>
          <w:p>
            <w:pPr>
              <w:pStyle w:val="15"/>
              <w:widowControl/>
              <w:spacing w:line="450" w:lineRule="atLeast"/>
              <w:ind w:firstLine="420"/>
              <w:rPr>
                <w:rStyle w:val="19"/>
                <w:rFonts w:ascii="微软雅黑" w:hAnsi="微软雅黑" w:eastAsia="微软雅黑" w:cs="微软雅黑"/>
                <w:color w:val="5A5A5A"/>
              </w:rPr>
            </w:pPr>
          </w:p>
          <w:p>
            <w:pPr>
              <w:pStyle w:val="15"/>
              <w:widowControl/>
              <w:spacing w:line="450" w:lineRule="atLeast"/>
              <w:ind w:firstLine="420"/>
              <w:rPr>
                <w:rStyle w:val="19"/>
                <w:rFonts w:ascii="微软雅黑" w:hAnsi="微软雅黑" w:eastAsia="微软雅黑" w:cs="微软雅黑"/>
                <w:color w:val="5A5A5A"/>
              </w:rPr>
            </w:pPr>
          </w:p>
          <w:p>
            <w:pPr>
              <w:pStyle w:val="15"/>
              <w:widowControl/>
              <w:spacing w:line="450" w:lineRule="atLeast"/>
              <w:ind w:firstLine="420"/>
              <w:rPr>
                <w:rStyle w:val="19"/>
                <w:rFonts w:ascii="微软雅黑" w:hAnsi="微软雅黑" w:eastAsia="微软雅黑" w:cs="微软雅黑"/>
                <w:color w:val="5A5A5A"/>
              </w:rPr>
            </w:pPr>
          </w:p>
          <w:p>
            <w:pPr>
              <w:pStyle w:val="15"/>
              <w:widowControl/>
              <w:spacing w:line="450" w:lineRule="atLeast"/>
              <w:ind w:firstLine="420"/>
              <w:rPr>
                <w:rStyle w:val="19"/>
                <w:rFonts w:ascii="微软雅黑" w:hAnsi="微软雅黑" w:eastAsia="微软雅黑" w:cs="微软雅黑"/>
                <w:color w:val="5A5A5A"/>
              </w:rPr>
            </w:pPr>
          </w:p>
          <w:p>
            <w:pPr>
              <w:pStyle w:val="15"/>
              <w:widowControl/>
              <w:spacing w:line="450" w:lineRule="atLeast"/>
              <w:ind w:firstLine="420"/>
              <w:rPr>
                <w:rStyle w:val="19"/>
                <w:rFonts w:ascii="微软雅黑" w:hAnsi="微软雅黑" w:eastAsia="微软雅黑" w:cs="微软雅黑"/>
                <w:color w:val="5A5A5A"/>
              </w:rPr>
            </w:pPr>
          </w:p>
          <w:p>
            <w:pPr>
              <w:pStyle w:val="15"/>
              <w:widowControl/>
              <w:spacing w:line="450" w:lineRule="atLeast"/>
              <w:ind w:firstLine="420"/>
              <w:rPr>
                <w:rStyle w:val="19"/>
                <w:rFonts w:ascii="微软雅黑" w:hAnsi="微软雅黑" w:eastAsia="微软雅黑" w:cs="微软雅黑"/>
                <w:color w:val="5A5A5A"/>
              </w:rPr>
            </w:pPr>
          </w:p>
          <w:p>
            <w:pPr>
              <w:pStyle w:val="15"/>
              <w:widowControl/>
              <w:spacing w:line="450" w:lineRule="atLeast"/>
              <w:ind w:firstLine="420"/>
            </w:pPr>
            <w:r>
              <w:rPr>
                <w:rStyle w:val="19"/>
                <w:rFonts w:hint="eastAsia" w:ascii="微软雅黑" w:hAnsi="微软雅黑" w:eastAsia="微软雅黑" w:cs="微软雅黑"/>
                <w:color w:val="5A5A5A"/>
              </w:rPr>
              <w:t>一、拟批准环境影响评价文件的建设项目</w:t>
            </w:r>
          </w:p>
          <w:tbl>
            <w:tblPr>
              <w:tblStyle w:val="16"/>
              <w:tblW w:w="0" w:type="auto"/>
              <w:jc w:val="center"/>
              <w:tblLayout w:type="autofit"/>
              <w:tblCellMar>
                <w:top w:w="15" w:type="dxa"/>
                <w:left w:w="15" w:type="dxa"/>
                <w:bottom w:w="15" w:type="dxa"/>
                <w:right w:w="15" w:type="dxa"/>
              </w:tblCellMar>
            </w:tblPr>
            <w:tblGrid>
              <w:gridCol w:w="529"/>
              <w:gridCol w:w="807"/>
              <w:gridCol w:w="636"/>
              <w:gridCol w:w="570"/>
              <w:gridCol w:w="570"/>
              <w:gridCol w:w="1878"/>
              <w:gridCol w:w="2931"/>
            </w:tblGrid>
            <w:tr>
              <w:tblPrEx>
                <w:tblCellMar>
                  <w:top w:w="15" w:type="dxa"/>
                  <w:left w:w="15" w:type="dxa"/>
                  <w:bottom w:w="15" w:type="dxa"/>
                  <w:right w:w="15" w:type="dxa"/>
                </w:tblCellMar>
              </w:tblPrEx>
              <w:trPr>
                <w:trHeight w:val="1065"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序号</w:t>
                  </w:r>
                </w:p>
              </w:tc>
              <w:tc>
                <w:tcPr>
                  <w:tcW w:w="8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项目名称</w:t>
                  </w:r>
                </w:p>
              </w:tc>
              <w:tc>
                <w:tcPr>
                  <w:tcW w:w="5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建设地点</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建设单位</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环评机构</w:t>
                  </w:r>
                </w:p>
              </w:tc>
              <w:tc>
                <w:tcPr>
                  <w:tcW w:w="187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项目概况</w:t>
                  </w:r>
                </w:p>
              </w:tc>
              <w:tc>
                <w:tcPr>
                  <w:tcW w:w="293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r>
                    <w:rPr>
                      <w:rFonts w:hint="eastAsia" w:ascii="宋体" w:hAnsi="宋体" w:eastAsia="宋体" w:cs="宋体"/>
                      <w:b/>
                      <w:color w:val="555555"/>
                      <w:kern w:val="0"/>
                      <w:szCs w:val="21"/>
                      <w:lang w:bidi="ar"/>
                    </w:rPr>
                    <w:t>主要环境影响及预防或者减轻不良环境影响的对策和措施</w:t>
                  </w:r>
                </w:p>
              </w:tc>
            </w:tr>
            <w:tr>
              <w:tblPrEx>
                <w:tblCellMar>
                  <w:top w:w="15" w:type="dxa"/>
                  <w:left w:w="15" w:type="dxa"/>
                  <w:bottom w:w="15" w:type="dxa"/>
                  <w:right w:w="15" w:type="dxa"/>
                </w:tblCellMar>
              </w:tblPrEx>
              <w:trPr>
                <w:trHeight w:val="6255"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szCs w:val="21"/>
                    </w:rPr>
                  </w:pPr>
                  <w:r>
                    <w:rPr>
                      <w:rFonts w:hint="eastAsia" w:ascii="宋体" w:hAnsi="宋体" w:eastAsia="宋体" w:cs="宋体"/>
                      <w:color w:val="555555"/>
                      <w:kern w:val="0"/>
                      <w:szCs w:val="21"/>
                      <w:lang w:bidi="ar"/>
                    </w:rPr>
                    <w:t>1</w:t>
                  </w:r>
                </w:p>
              </w:tc>
              <w:tc>
                <w:tcPr>
                  <w:tcW w:w="8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555555"/>
                      <w:kern w:val="0"/>
                      <w:szCs w:val="21"/>
                      <w:lang w:bidi="ar"/>
                    </w:rPr>
                  </w:pPr>
                  <w:r>
                    <w:rPr>
                      <w:rFonts w:hint="eastAsia" w:ascii="宋体" w:hAnsi="宋体" w:eastAsia="宋体" w:cs="宋体"/>
                      <w:color w:val="555555"/>
                      <w:kern w:val="0"/>
                      <w:szCs w:val="21"/>
                      <w:lang w:val="en-US" w:eastAsia="zh-CN" w:bidi="ar"/>
                    </w:rPr>
                    <w:t>会宁之恒20兆瓦分散式风电项目</w:t>
                  </w:r>
                </w:p>
              </w:tc>
              <w:tc>
                <w:tcPr>
                  <w:tcW w:w="5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555555"/>
                      <w:kern w:val="0"/>
                      <w:szCs w:val="21"/>
                      <w:lang w:bidi="ar"/>
                    </w:rPr>
                  </w:pPr>
                  <w:r>
                    <w:rPr>
                      <w:rFonts w:hint="eastAsia" w:ascii="宋体" w:hAnsi="宋体" w:eastAsia="宋体" w:cs="宋体"/>
                      <w:color w:val="555555"/>
                      <w:kern w:val="0"/>
                      <w:szCs w:val="21"/>
                      <w:lang w:val="en-US" w:eastAsia="zh-CN" w:bidi="ar"/>
                    </w:rPr>
                    <w:t>甘肃白银市会宁县草滩镇麦李家村、油坊沟村</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555555"/>
                      <w:kern w:val="0"/>
                      <w:szCs w:val="21"/>
                      <w:lang w:bidi="ar"/>
                    </w:rPr>
                  </w:pPr>
                  <w:r>
                    <w:rPr>
                      <w:rFonts w:hint="eastAsia" w:ascii="宋体" w:hAnsi="宋体" w:eastAsia="宋体" w:cs="宋体"/>
                      <w:color w:val="555555"/>
                      <w:kern w:val="0"/>
                      <w:szCs w:val="21"/>
                      <w:lang w:val="en-US" w:eastAsia="zh-CN" w:bidi="ar"/>
                    </w:rPr>
                    <w:t>会宁之恒新能源有限公司</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555555"/>
                      <w:kern w:val="0"/>
                      <w:szCs w:val="21"/>
                      <w:lang w:bidi="ar"/>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default" w:ascii="宋体" w:hAnsi="宋体" w:eastAsia="宋体" w:cs="宋体"/>
                      <w:color w:val="555555"/>
                      <w:kern w:val="0"/>
                      <w:szCs w:val="21"/>
                      <w:lang w:val="en-US" w:eastAsia="zh-CN" w:bidi="ar"/>
                    </w:rPr>
                  </w:pPr>
                  <w:r>
                    <w:rPr>
                      <w:rFonts w:hint="eastAsia" w:ascii="宋体" w:hAnsi="宋体" w:eastAsia="宋体" w:cs="宋体"/>
                      <w:color w:val="555555"/>
                      <w:kern w:val="0"/>
                      <w:szCs w:val="21"/>
                      <w:lang w:val="en-US" w:eastAsia="zh-CN" w:bidi="ar"/>
                    </w:rPr>
                    <w:t>甘肃安卓工程技术有限公司</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center"/>
                    <w:textAlignment w:val="auto"/>
                    <w:rPr>
                      <w:rFonts w:hint="eastAsia" w:ascii="宋体" w:hAnsi="宋体" w:eastAsia="宋体" w:cs="宋体"/>
                      <w:color w:val="555555"/>
                      <w:kern w:val="0"/>
                      <w:szCs w:val="21"/>
                      <w:lang w:bidi="ar"/>
                    </w:rPr>
                  </w:pPr>
                </w:p>
              </w:tc>
              <w:tc>
                <w:tcPr>
                  <w:tcW w:w="187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color w:val="555555"/>
                      <w:kern w:val="0"/>
                      <w:szCs w:val="21"/>
                      <w:lang w:val="en-US" w:eastAsia="zh-CN" w:bidi="ar"/>
                    </w:rPr>
                  </w:pPr>
                  <w:r>
                    <w:rPr>
                      <w:rFonts w:hint="default" w:ascii="宋体" w:hAnsi="宋体" w:eastAsia="宋体" w:cs="宋体"/>
                      <w:b/>
                      <w:bCs/>
                      <w:color w:val="555555"/>
                      <w:kern w:val="0"/>
                      <w:szCs w:val="21"/>
                      <w:lang w:val="en-US" w:eastAsia="zh-CN" w:bidi="ar"/>
                    </w:rPr>
                    <w:t>建设规模：</w:t>
                  </w:r>
                  <w:r>
                    <w:rPr>
                      <w:rFonts w:hint="default" w:ascii="宋体" w:hAnsi="宋体" w:eastAsia="宋体" w:cs="宋体"/>
                      <w:color w:val="555555"/>
                      <w:kern w:val="0"/>
                      <w:szCs w:val="21"/>
                      <w:lang w:val="en-US" w:eastAsia="zh-CN" w:bidi="ar"/>
                    </w:rPr>
                    <w:t>安装</w:t>
                  </w:r>
                  <w:r>
                    <w:rPr>
                      <w:rFonts w:hint="eastAsia" w:ascii="宋体" w:hAnsi="宋体" w:eastAsia="宋体" w:cs="宋体"/>
                      <w:color w:val="555555"/>
                      <w:kern w:val="0"/>
                      <w:szCs w:val="21"/>
                      <w:lang w:val="en-US" w:eastAsia="zh-CN" w:bidi="ar"/>
                    </w:rPr>
                    <w:t>5</w:t>
                  </w:r>
                  <w:r>
                    <w:rPr>
                      <w:rFonts w:hint="default" w:ascii="宋体" w:hAnsi="宋体" w:eastAsia="宋体" w:cs="宋体"/>
                      <w:color w:val="555555"/>
                      <w:kern w:val="0"/>
                      <w:szCs w:val="21"/>
                      <w:lang w:val="en-US" w:eastAsia="zh-CN" w:bidi="ar"/>
                    </w:rPr>
                    <w:t>台单机容量</w:t>
                  </w:r>
                  <w:r>
                    <w:rPr>
                      <w:rFonts w:hint="eastAsia" w:ascii="宋体" w:hAnsi="宋体" w:eastAsia="宋体" w:cs="宋体"/>
                      <w:color w:val="555555"/>
                      <w:kern w:val="0"/>
                      <w:szCs w:val="21"/>
                      <w:lang w:val="en-US" w:eastAsia="zh-CN" w:bidi="ar"/>
                    </w:rPr>
                    <w:t>3.45</w:t>
                  </w:r>
                  <w:r>
                    <w:rPr>
                      <w:rFonts w:hint="default" w:ascii="宋体" w:hAnsi="宋体" w:eastAsia="宋体" w:cs="宋体"/>
                      <w:color w:val="555555"/>
                      <w:kern w:val="0"/>
                      <w:szCs w:val="21"/>
                      <w:lang w:val="en-US" w:eastAsia="zh-CN" w:bidi="ar"/>
                    </w:rPr>
                    <w:t>MW的风电机组</w:t>
                  </w:r>
                  <w:r>
                    <w:rPr>
                      <w:rFonts w:hint="eastAsia" w:ascii="宋体" w:hAnsi="宋体" w:eastAsia="宋体" w:cs="宋体"/>
                      <w:color w:val="555555"/>
                      <w:kern w:val="0"/>
                      <w:szCs w:val="21"/>
                      <w:lang w:val="en-US" w:eastAsia="zh-CN" w:bidi="ar"/>
                    </w:rPr>
                    <w:t>和1台</w:t>
                  </w:r>
                  <w:r>
                    <w:rPr>
                      <w:rFonts w:hint="default" w:ascii="宋体" w:hAnsi="宋体" w:eastAsia="宋体" w:cs="宋体"/>
                      <w:color w:val="555555"/>
                      <w:kern w:val="0"/>
                      <w:szCs w:val="21"/>
                      <w:lang w:val="en-US" w:eastAsia="zh-CN" w:bidi="ar"/>
                    </w:rPr>
                    <w:t>单机容量</w:t>
                  </w:r>
                  <w:r>
                    <w:rPr>
                      <w:rFonts w:hint="eastAsia" w:ascii="宋体" w:hAnsi="宋体" w:eastAsia="宋体" w:cs="宋体"/>
                      <w:color w:val="555555"/>
                      <w:kern w:val="0"/>
                      <w:szCs w:val="21"/>
                      <w:lang w:val="en-US" w:eastAsia="zh-CN" w:bidi="ar"/>
                    </w:rPr>
                    <w:t>2.5</w:t>
                  </w:r>
                  <w:r>
                    <w:rPr>
                      <w:rFonts w:hint="default" w:ascii="宋体" w:hAnsi="宋体" w:eastAsia="宋体" w:cs="宋体"/>
                      <w:color w:val="555555"/>
                      <w:kern w:val="0"/>
                      <w:szCs w:val="21"/>
                      <w:lang w:val="en-US" w:eastAsia="zh-CN" w:bidi="ar"/>
                    </w:rPr>
                    <w:t>MW的风电机组。该风电场总装机容量</w:t>
                  </w:r>
                  <w:r>
                    <w:rPr>
                      <w:rFonts w:hint="eastAsia" w:ascii="宋体" w:hAnsi="宋体" w:eastAsia="宋体" w:cs="宋体"/>
                      <w:color w:val="555555"/>
                      <w:kern w:val="0"/>
                      <w:szCs w:val="21"/>
                      <w:lang w:val="en-US" w:eastAsia="zh-CN" w:bidi="ar"/>
                    </w:rPr>
                    <w:t>19.75</w:t>
                  </w:r>
                  <w:r>
                    <w:rPr>
                      <w:rFonts w:hint="default" w:ascii="宋体" w:hAnsi="宋体" w:eastAsia="宋体" w:cs="宋体"/>
                      <w:color w:val="555555"/>
                      <w:kern w:val="0"/>
                      <w:szCs w:val="21"/>
                      <w:lang w:val="en-US" w:eastAsia="zh-CN" w:bidi="ar"/>
                    </w:rPr>
                    <w:t>MW，风电场年上网电量为4120.497万kW.h，年利用小时数为</w:t>
                  </w:r>
                  <w:r>
                    <w:rPr>
                      <w:rFonts w:hint="eastAsia" w:ascii="宋体" w:hAnsi="宋体" w:eastAsia="宋体" w:cs="宋体"/>
                      <w:color w:val="555555"/>
                      <w:kern w:val="0"/>
                      <w:szCs w:val="21"/>
                      <w:lang w:val="en-US" w:eastAsia="zh-CN" w:bidi="ar"/>
                    </w:rPr>
                    <w:t>2050</w:t>
                  </w:r>
                  <w:r>
                    <w:rPr>
                      <w:rFonts w:hint="default" w:ascii="宋体" w:hAnsi="宋体" w:eastAsia="宋体" w:cs="宋体"/>
                      <w:color w:val="555555"/>
                      <w:kern w:val="0"/>
                      <w:szCs w:val="21"/>
                      <w:lang w:val="en-US" w:eastAsia="zh-CN" w:bidi="ar"/>
                    </w:rPr>
                    <w:t>小时，容量系数</w:t>
                  </w:r>
                  <w:r>
                    <w:rPr>
                      <w:rFonts w:hint="eastAsia" w:ascii="宋体" w:hAnsi="宋体" w:eastAsia="宋体" w:cs="宋体"/>
                      <w:color w:val="555555"/>
                      <w:kern w:val="0"/>
                      <w:szCs w:val="21"/>
                      <w:lang w:val="en-US" w:eastAsia="zh-CN" w:bidi="ar"/>
                    </w:rPr>
                    <w:t>0.205</w:t>
                  </w:r>
                  <w:r>
                    <w:rPr>
                      <w:rFonts w:hint="default" w:ascii="宋体" w:hAnsi="宋体" w:eastAsia="宋体" w:cs="宋体"/>
                      <w:color w:val="555555"/>
                      <w:kern w:val="0"/>
                      <w:szCs w:val="21"/>
                      <w:lang w:val="en-US" w:eastAsia="zh-CN" w:bidi="ar"/>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color w:val="555555"/>
                      <w:kern w:val="0"/>
                      <w:szCs w:val="21"/>
                      <w:lang w:val="en-US" w:eastAsia="zh-CN" w:bidi="ar"/>
                    </w:rPr>
                  </w:pPr>
                  <w:r>
                    <w:rPr>
                      <w:rFonts w:hint="default" w:ascii="宋体" w:hAnsi="宋体" w:eastAsia="宋体" w:cs="宋体"/>
                      <w:b/>
                      <w:bCs/>
                      <w:color w:val="555555"/>
                      <w:kern w:val="0"/>
                      <w:szCs w:val="21"/>
                      <w:lang w:val="en-US" w:eastAsia="zh-CN" w:bidi="ar"/>
                    </w:rPr>
                    <w:t>建设内容：</w:t>
                  </w:r>
                  <w:r>
                    <w:rPr>
                      <w:rFonts w:hint="default" w:ascii="宋体" w:hAnsi="宋体" w:eastAsia="宋体" w:cs="宋体"/>
                      <w:color w:val="555555"/>
                      <w:kern w:val="0"/>
                      <w:szCs w:val="21"/>
                      <w:lang w:val="en-US" w:eastAsia="zh-CN" w:bidi="ar"/>
                    </w:rPr>
                    <w:t>本风电场主要由</w:t>
                  </w:r>
                  <w:r>
                    <w:rPr>
                      <w:rFonts w:hint="eastAsia" w:ascii="宋体" w:hAnsi="宋体" w:eastAsia="宋体" w:cs="宋体"/>
                      <w:color w:val="555555"/>
                      <w:kern w:val="0"/>
                      <w:szCs w:val="21"/>
                      <w:lang w:val="en-US" w:eastAsia="zh-CN" w:bidi="ar"/>
                    </w:rPr>
                    <w:t>6</w:t>
                  </w:r>
                  <w:r>
                    <w:rPr>
                      <w:rFonts w:hint="default" w:ascii="宋体" w:hAnsi="宋体" w:eastAsia="宋体" w:cs="宋体"/>
                      <w:color w:val="555555"/>
                      <w:kern w:val="0"/>
                      <w:szCs w:val="21"/>
                      <w:lang w:val="en-US" w:eastAsia="zh-CN" w:bidi="ar"/>
                    </w:rPr>
                    <w:t>台风力发电机组、6台箱变、集电线路、35kV开关站、管理生活区等组成。</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color w:val="555555"/>
                      <w:kern w:val="0"/>
                      <w:szCs w:val="21"/>
                      <w:lang w:bidi="ar"/>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color w:val="555555"/>
                      <w:kern w:val="0"/>
                      <w:szCs w:val="21"/>
                      <w:lang w:bidi="ar"/>
                    </w:rPr>
                  </w:pPr>
                </w:p>
              </w:tc>
              <w:tc>
                <w:tcPr>
                  <w:tcW w:w="293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color w:val="555555"/>
                      <w:kern w:val="0"/>
                      <w:szCs w:val="21"/>
                      <w:lang w:val="en-US" w:eastAsia="zh-CN" w:bidi="ar"/>
                    </w:rPr>
                  </w:pPr>
                  <w:r>
                    <w:rPr>
                      <w:rFonts w:hint="eastAsia" w:ascii="宋体" w:hAnsi="宋体" w:eastAsia="宋体" w:cs="宋体"/>
                      <w:b/>
                      <w:bCs/>
                      <w:color w:val="555555"/>
                      <w:kern w:val="0"/>
                      <w:szCs w:val="21"/>
                      <w:lang w:val="en-US" w:eastAsia="zh-CN" w:bidi="ar"/>
                    </w:rPr>
                    <w:t>施工期：</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b/>
                      <w:bCs/>
                      <w:color w:val="555555"/>
                      <w:kern w:val="0"/>
                      <w:szCs w:val="21"/>
                      <w:lang w:bidi="ar"/>
                    </w:rPr>
                  </w:pPr>
                  <w:r>
                    <w:rPr>
                      <w:rFonts w:hint="default" w:ascii="宋体" w:hAnsi="宋体" w:eastAsia="宋体" w:cs="宋体"/>
                      <w:b/>
                      <w:bCs/>
                      <w:color w:val="555555"/>
                      <w:kern w:val="0"/>
                      <w:szCs w:val="21"/>
                      <w:lang w:bidi="ar"/>
                    </w:rPr>
                    <w:t>1.</w:t>
                  </w:r>
                  <w:r>
                    <w:rPr>
                      <w:rFonts w:hint="default" w:ascii="宋体" w:hAnsi="宋体" w:eastAsia="宋体" w:cs="宋体"/>
                      <w:b/>
                      <w:bCs/>
                      <w:color w:val="555555"/>
                      <w:kern w:val="0"/>
                      <w:szCs w:val="21"/>
                      <w:lang w:val="en-US" w:eastAsia="zh-CN" w:bidi="ar"/>
                    </w:rPr>
                    <w:t>1</w:t>
                  </w:r>
                  <w:r>
                    <w:rPr>
                      <w:rFonts w:hint="default" w:ascii="宋体" w:hAnsi="宋体" w:eastAsia="宋体" w:cs="宋体"/>
                      <w:b/>
                      <w:bCs/>
                      <w:color w:val="555555"/>
                      <w:kern w:val="0"/>
                      <w:szCs w:val="21"/>
                      <w:lang w:bidi="ar"/>
                    </w:rPr>
                    <w:t>大气</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color w:val="555555"/>
                      <w:kern w:val="0"/>
                      <w:szCs w:val="21"/>
                      <w:lang w:bidi="ar"/>
                    </w:rPr>
                  </w:pPr>
                  <w:r>
                    <w:rPr>
                      <w:rFonts w:hint="default" w:ascii="宋体" w:hAnsi="宋体" w:eastAsia="宋体" w:cs="宋体"/>
                      <w:color w:val="555555"/>
                      <w:kern w:val="0"/>
                      <w:szCs w:val="21"/>
                      <w:lang w:bidi="ar"/>
                    </w:rPr>
                    <w:t>运输车辆</w:t>
                  </w:r>
                  <w:r>
                    <w:rPr>
                      <w:rFonts w:hint="eastAsia" w:ascii="宋体" w:hAnsi="宋体" w:eastAsia="宋体" w:cs="宋体"/>
                      <w:color w:val="555555"/>
                      <w:kern w:val="0"/>
                      <w:szCs w:val="21"/>
                      <w:lang w:eastAsia="zh-CN" w:bidi="ar"/>
                    </w:rPr>
                    <w:t>：</w:t>
                  </w:r>
                  <w:r>
                    <w:rPr>
                      <w:rFonts w:hint="default" w:ascii="宋体" w:hAnsi="宋体" w:eastAsia="宋体" w:cs="宋体"/>
                      <w:color w:val="555555"/>
                      <w:kern w:val="0"/>
                      <w:szCs w:val="21"/>
                      <w:lang w:bidi="ar"/>
                    </w:rPr>
                    <w:t>在同样路面清洁程度条件下，车速越快，扬尘量越大；而在同样车速情况下，路面越脏，则扬尘量越大。通过采取限速行驶及保持路面的清洁等措施后，减小汽车扬尘对环境的影响。采取以上措施后运输扬尘对大气环境的影响较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color w:val="555555"/>
                      <w:kern w:val="0"/>
                      <w:szCs w:val="21"/>
                      <w:lang w:val="en-US" w:eastAsia="zh-CN" w:bidi="ar"/>
                    </w:rPr>
                  </w:pPr>
                  <w:r>
                    <w:rPr>
                      <w:rFonts w:hint="default" w:ascii="宋体" w:hAnsi="宋体" w:eastAsia="宋体" w:cs="宋体"/>
                      <w:color w:val="555555"/>
                      <w:kern w:val="0"/>
                      <w:szCs w:val="21"/>
                      <w:lang w:val="en-US" w:eastAsia="zh-CN" w:bidi="ar"/>
                    </w:rPr>
                    <w:t>施工扬尘</w:t>
                  </w:r>
                  <w:r>
                    <w:rPr>
                      <w:rFonts w:hint="eastAsia" w:ascii="宋体" w:hAnsi="宋体" w:eastAsia="宋体" w:cs="宋体"/>
                      <w:color w:val="555555"/>
                      <w:kern w:val="0"/>
                      <w:szCs w:val="21"/>
                      <w:lang w:val="en-US" w:eastAsia="zh-CN" w:bidi="ar"/>
                    </w:rPr>
                    <w:t>：</w:t>
                  </w:r>
                  <w:r>
                    <w:rPr>
                      <w:rFonts w:hint="default" w:ascii="宋体" w:hAnsi="宋体" w:eastAsia="宋体" w:cs="宋体"/>
                      <w:color w:val="555555"/>
                      <w:kern w:val="0"/>
                      <w:szCs w:val="21"/>
                      <w:lang w:bidi="ar"/>
                    </w:rPr>
                    <w:t>由于施工的需要，一些建材需露天堆放；一些施工点表层土壤需人工开挖、堆放，在气候干燥又有风的情况下，会产生扬尘，</w:t>
                  </w:r>
                  <w:r>
                    <w:rPr>
                      <w:rFonts w:hint="default" w:ascii="宋体" w:hAnsi="宋体" w:eastAsia="宋体" w:cs="宋体"/>
                      <w:color w:val="555555"/>
                      <w:kern w:val="0"/>
                      <w:szCs w:val="21"/>
                      <w:lang w:val="en-US" w:eastAsia="zh-CN" w:bidi="ar"/>
                    </w:rPr>
                    <w:t>通过</w:t>
                  </w:r>
                  <w:r>
                    <w:rPr>
                      <w:rFonts w:hint="default" w:ascii="宋体" w:hAnsi="宋体" w:eastAsia="宋体" w:cs="宋体"/>
                      <w:color w:val="555555"/>
                      <w:kern w:val="0"/>
                      <w:szCs w:val="21"/>
                      <w:lang w:bidi="ar"/>
                    </w:rPr>
                    <w:t>减少露天堆放和保证一定的含水率及减少裸露地面是减少风力起尘的有效手段。</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eastAsia" w:ascii="宋体" w:hAnsi="宋体" w:eastAsia="宋体" w:cs="宋体"/>
                      <w:b/>
                      <w:bCs/>
                      <w:color w:val="555555"/>
                      <w:kern w:val="0"/>
                      <w:szCs w:val="21"/>
                      <w:lang w:val="en-US" w:eastAsia="zh-CN" w:bidi="ar"/>
                    </w:rPr>
                  </w:pPr>
                  <w:r>
                    <w:rPr>
                      <w:rFonts w:hint="eastAsia" w:ascii="宋体" w:hAnsi="宋体" w:eastAsia="宋体" w:cs="宋体"/>
                      <w:b/>
                      <w:bCs/>
                      <w:color w:val="555555"/>
                      <w:kern w:val="0"/>
                      <w:szCs w:val="21"/>
                      <w:lang w:val="en-US" w:eastAsia="zh-CN" w:bidi="ar"/>
                    </w:rPr>
                    <w:t>1.2废水</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color w:val="555555"/>
                      <w:kern w:val="0"/>
                      <w:szCs w:val="21"/>
                      <w:lang w:val="en-US" w:eastAsia="zh-CN" w:bidi="ar"/>
                    </w:rPr>
                  </w:pPr>
                  <w:r>
                    <w:rPr>
                      <w:rFonts w:hint="default" w:ascii="宋体" w:hAnsi="宋体" w:eastAsia="宋体" w:cs="宋体"/>
                      <w:color w:val="555555"/>
                      <w:kern w:val="0"/>
                      <w:szCs w:val="21"/>
                      <w:lang w:bidi="ar"/>
                    </w:rPr>
                    <w:t>环评要求场地进出口侧设置车辆清洗平台</w:t>
                  </w:r>
                  <w:r>
                    <w:rPr>
                      <w:rFonts w:hint="default" w:ascii="宋体" w:hAnsi="宋体" w:eastAsia="宋体" w:cs="宋体"/>
                      <w:color w:val="555555"/>
                      <w:kern w:val="0"/>
                      <w:szCs w:val="21"/>
                      <w:lang w:val="en-US" w:eastAsia="zh-CN" w:bidi="ar"/>
                    </w:rPr>
                    <w:t>并设置沉淀池</w:t>
                  </w:r>
                  <w:r>
                    <w:rPr>
                      <w:rFonts w:hint="default" w:ascii="宋体" w:hAnsi="宋体" w:eastAsia="宋体" w:cs="宋体"/>
                      <w:color w:val="555555"/>
                      <w:kern w:val="0"/>
                      <w:szCs w:val="21"/>
                      <w:lang w:bidi="ar"/>
                    </w:rPr>
                    <w:t>沉淀池，施工车辆清洗用水量为15</w:t>
                  </w:r>
                  <w:r>
                    <w:rPr>
                      <w:rFonts w:hint="default" w:ascii="宋体" w:hAnsi="宋体" w:eastAsia="宋体" w:cs="宋体"/>
                      <w:color w:val="555555"/>
                      <w:kern w:val="0"/>
                      <w:szCs w:val="21"/>
                      <w:lang w:eastAsia="zh-CN" w:bidi="ar"/>
                    </w:rPr>
                    <w:t>m³</w:t>
                  </w:r>
                  <w:r>
                    <w:rPr>
                      <w:rFonts w:hint="default" w:ascii="宋体" w:hAnsi="宋体" w:eastAsia="宋体" w:cs="宋体"/>
                      <w:color w:val="555555"/>
                      <w:kern w:val="0"/>
                      <w:szCs w:val="21"/>
                      <w:lang w:bidi="ar"/>
                    </w:rPr>
                    <w:t>/d，废水产生量按80%计，废水量为12</w:t>
                  </w:r>
                  <w:r>
                    <w:rPr>
                      <w:rFonts w:hint="default" w:ascii="宋体" w:hAnsi="宋体" w:eastAsia="宋体" w:cs="宋体"/>
                      <w:color w:val="555555"/>
                      <w:kern w:val="0"/>
                      <w:szCs w:val="21"/>
                      <w:lang w:eastAsia="zh-CN" w:bidi="ar"/>
                    </w:rPr>
                    <w:t>m³</w:t>
                  </w:r>
                  <w:r>
                    <w:rPr>
                      <w:rFonts w:hint="default" w:ascii="宋体" w:hAnsi="宋体" w:eastAsia="宋体" w:cs="宋体"/>
                      <w:color w:val="555555"/>
                      <w:kern w:val="0"/>
                      <w:szCs w:val="21"/>
                      <w:lang w:bidi="ar"/>
                    </w:rPr>
                    <w:t>/d。主要污染物为SS，清洗废水收集沉淀后</w:t>
                  </w:r>
                  <w:r>
                    <w:rPr>
                      <w:rFonts w:hint="default" w:ascii="宋体" w:hAnsi="宋体" w:eastAsia="宋体" w:cs="宋体"/>
                      <w:color w:val="555555"/>
                      <w:kern w:val="0"/>
                      <w:szCs w:val="21"/>
                      <w:lang w:val="en-US" w:eastAsia="zh-CN" w:bidi="ar"/>
                    </w:rPr>
                    <w:t>洒水抑尘</w:t>
                  </w:r>
                  <w:r>
                    <w:rPr>
                      <w:rFonts w:hint="default" w:ascii="宋体" w:hAnsi="宋体" w:eastAsia="宋体" w:cs="宋体"/>
                      <w:color w:val="555555"/>
                      <w:kern w:val="0"/>
                      <w:szCs w:val="21"/>
                      <w:lang w:bidi="ar"/>
                    </w:rPr>
                    <w:t>，不外排</w:t>
                  </w:r>
                  <w:r>
                    <w:rPr>
                      <w:rFonts w:hint="default" w:ascii="宋体" w:hAnsi="宋体" w:eastAsia="宋体" w:cs="宋体"/>
                      <w:color w:val="555555"/>
                      <w:kern w:val="0"/>
                      <w:szCs w:val="21"/>
                      <w:lang w:val="en-US" w:eastAsia="zh-CN" w:bidi="ar"/>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color w:val="555555"/>
                      <w:kern w:val="0"/>
                      <w:szCs w:val="21"/>
                      <w:lang w:val="en-US" w:eastAsia="zh-CN" w:bidi="ar"/>
                    </w:rPr>
                  </w:pPr>
                  <w:r>
                    <w:rPr>
                      <w:rFonts w:hint="default" w:ascii="宋体" w:hAnsi="宋体" w:eastAsia="宋体" w:cs="宋体"/>
                      <w:color w:val="555555"/>
                      <w:kern w:val="0"/>
                      <w:szCs w:val="21"/>
                      <w:lang w:bidi="ar"/>
                    </w:rPr>
                    <w:t>施工期</w:t>
                  </w:r>
                  <w:r>
                    <w:rPr>
                      <w:rFonts w:hint="default" w:ascii="宋体" w:hAnsi="宋体" w:eastAsia="宋体" w:cs="宋体"/>
                      <w:color w:val="555555"/>
                      <w:kern w:val="0"/>
                      <w:szCs w:val="21"/>
                      <w:lang w:eastAsia="zh-CN" w:bidi="ar"/>
                    </w:rPr>
                    <w:t>在施工区</w:t>
                  </w:r>
                  <w:r>
                    <w:rPr>
                      <w:rFonts w:hint="default" w:ascii="宋体" w:hAnsi="宋体" w:eastAsia="宋体" w:cs="宋体"/>
                      <w:color w:val="555555"/>
                      <w:kern w:val="0"/>
                      <w:szCs w:val="21"/>
                      <w:lang w:bidi="ar"/>
                    </w:rPr>
                    <w:t>设置旱厕一座，旱厕产生的废弃物可作为农肥使用</w:t>
                  </w:r>
                  <w:r>
                    <w:rPr>
                      <w:rFonts w:hint="default" w:ascii="宋体" w:hAnsi="宋体" w:eastAsia="宋体" w:cs="宋体"/>
                      <w:color w:val="555555"/>
                      <w:kern w:val="0"/>
                      <w:szCs w:val="21"/>
                      <w:lang w:eastAsia="zh-CN" w:bidi="ar"/>
                    </w:rPr>
                    <w:t>，</w:t>
                  </w:r>
                  <w:r>
                    <w:rPr>
                      <w:rFonts w:hint="default" w:ascii="宋体" w:hAnsi="宋体" w:eastAsia="宋体" w:cs="宋体"/>
                      <w:color w:val="555555"/>
                      <w:kern w:val="0"/>
                      <w:szCs w:val="21"/>
                      <w:lang w:bidi="ar"/>
                    </w:rPr>
                    <w:t>对周围水环境影响</w:t>
                  </w:r>
                  <w:r>
                    <w:rPr>
                      <w:rFonts w:hint="default" w:ascii="宋体" w:hAnsi="宋体" w:eastAsia="宋体" w:cs="宋体"/>
                      <w:color w:val="555555"/>
                      <w:kern w:val="0"/>
                      <w:szCs w:val="21"/>
                      <w:lang w:val="en-US" w:eastAsia="zh-CN" w:bidi="ar"/>
                    </w:rPr>
                    <w:t>较小</w:t>
                  </w:r>
                  <w:r>
                    <w:rPr>
                      <w:rFonts w:hint="default" w:ascii="宋体" w:hAnsi="宋体" w:eastAsia="宋体" w:cs="宋体"/>
                      <w:color w:val="555555"/>
                      <w:kern w:val="0"/>
                      <w:szCs w:val="21"/>
                      <w:lang w:bidi="ar"/>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b/>
                      <w:bCs/>
                      <w:color w:val="555555"/>
                      <w:kern w:val="0"/>
                      <w:szCs w:val="21"/>
                      <w:lang w:val="en-US" w:bidi="ar"/>
                    </w:rPr>
                  </w:pPr>
                  <w:r>
                    <w:rPr>
                      <w:rFonts w:hint="default" w:ascii="宋体" w:hAnsi="宋体" w:eastAsia="宋体" w:cs="宋体"/>
                      <w:b/>
                      <w:bCs/>
                      <w:color w:val="555555"/>
                      <w:kern w:val="0"/>
                      <w:szCs w:val="21"/>
                      <w:lang w:bidi="ar"/>
                    </w:rPr>
                    <w:t>1.</w:t>
                  </w:r>
                  <w:r>
                    <w:rPr>
                      <w:rFonts w:hint="default" w:ascii="宋体" w:hAnsi="宋体" w:eastAsia="宋体" w:cs="宋体"/>
                      <w:b/>
                      <w:bCs/>
                      <w:color w:val="555555"/>
                      <w:kern w:val="0"/>
                      <w:szCs w:val="21"/>
                      <w:lang w:val="en-US" w:eastAsia="zh-CN" w:bidi="ar"/>
                    </w:rPr>
                    <w:t>3</w:t>
                  </w:r>
                  <w:r>
                    <w:rPr>
                      <w:rFonts w:hint="eastAsia" w:ascii="宋体" w:hAnsi="宋体" w:eastAsia="宋体" w:cs="宋体"/>
                      <w:b/>
                      <w:bCs/>
                      <w:color w:val="555555"/>
                      <w:kern w:val="0"/>
                      <w:szCs w:val="21"/>
                      <w:lang w:val="en-US" w:eastAsia="zh-CN" w:bidi="ar"/>
                    </w:rPr>
                    <w:t>噪声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color w:val="555555"/>
                      <w:kern w:val="0"/>
                      <w:szCs w:val="21"/>
                      <w:lang w:bidi="ar"/>
                    </w:rPr>
                  </w:pPr>
                  <w:r>
                    <w:rPr>
                      <w:rFonts w:hint="default" w:ascii="宋体" w:hAnsi="宋体" w:eastAsia="宋体" w:cs="宋体"/>
                      <w:color w:val="555555"/>
                      <w:kern w:val="0"/>
                      <w:szCs w:val="21"/>
                      <w:lang w:bidi="ar"/>
                    </w:rPr>
                    <w:t>施工期噪声的影响随着工程进度的不同和施工设备投入有所不同。施工初期所用设备以推土机、挖掘设备、运输设备为主的流动不稳态声源等</w:t>
                  </w:r>
                  <w:r>
                    <w:rPr>
                      <w:rFonts w:hint="default" w:ascii="宋体" w:hAnsi="宋体" w:eastAsia="宋体" w:cs="宋体"/>
                      <w:color w:val="555555"/>
                      <w:kern w:val="0"/>
                      <w:szCs w:val="21"/>
                      <w:lang w:eastAsia="zh-CN" w:bidi="ar"/>
                    </w:rPr>
                    <w:t>，</w:t>
                  </w:r>
                  <w:r>
                    <w:rPr>
                      <w:rFonts w:hint="default" w:ascii="宋体" w:hAnsi="宋体" w:eastAsia="宋体" w:cs="宋体"/>
                      <w:color w:val="555555"/>
                      <w:kern w:val="0"/>
                      <w:szCs w:val="21"/>
                      <w:lang w:bidi="ar"/>
                    </w:rPr>
                    <w:t>功率大、运行时间长，对周围声环境的影响显著。施工期的噪声影响是暂时性的，在采取相应的管理措施后可降至最低，并随施工期的结束而消失。在施工过程中将高噪声设备及施工场地尽量布置在场地中部，合理安排施工时间，将强噪声作业安排在白天非午休时间进行</w:t>
                  </w:r>
                  <w:r>
                    <w:rPr>
                      <w:rFonts w:hint="eastAsia" w:ascii="宋体" w:hAnsi="宋体" w:eastAsia="宋体" w:cs="宋体"/>
                      <w:color w:val="555555"/>
                      <w:kern w:val="0"/>
                      <w:szCs w:val="21"/>
                      <w:lang w:eastAsia="zh-CN" w:bidi="ar"/>
                    </w:rPr>
                    <w:t>，</w:t>
                  </w:r>
                  <w:r>
                    <w:rPr>
                      <w:rFonts w:hint="eastAsia" w:ascii="宋体" w:hAnsi="宋体" w:eastAsia="宋体" w:cs="宋体"/>
                      <w:color w:val="555555"/>
                      <w:kern w:val="0"/>
                      <w:szCs w:val="21"/>
                      <w:lang w:val="en-US" w:eastAsia="zh-CN" w:bidi="ar"/>
                    </w:rPr>
                    <w:t>施工噪声对周围环境影响较小</w:t>
                  </w:r>
                  <w:r>
                    <w:rPr>
                      <w:rFonts w:hint="default" w:ascii="宋体" w:hAnsi="宋体" w:eastAsia="宋体" w:cs="宋体"/>
                      <w:color w:val="555555"/>
                      <w:kern w:val="0"/>
                      <w:szCs w:val="21"/>
                      <w:lang w:bidi="ar"/>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b/>
                      <w:bCs/>
                      <w:color w:val="555555"/>
                      <w:kern w:val="0"/>
                      <w:szCs w:val="21"/>
                      <w:lang w:bidi="ar"/>
                    </w:rPr>
                  </w:pPr>
                  <w:r>
                    <w:rPr>
                      <w:rFonts w:hint="default" w:ascii="宋体" w:hAnsi="宋体" w:eastAsia="宋体" w:cs="宋体"/>
                      <w:b/>
                      <w:bCs/>
                      <w:color w:val="555555"/>
                      <w:kern w:val="0"/>
                      <w:szCs w:val="21"/>
                      <w:lang w:bidi="ar"/>
                    </w:rPr>
                    <w:t>1.4固废</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color w:val="555555"/>
                      <w:kern w:val="0"/>
                      <w:szCs w:val="21"/>
                      <w:lang w:val="en-US" w:eastAsia="zh-CN" w:bidi="ar"/>
                    </w:rPr>
                  </w:pPr>
                  <w:r>
                    <w:rPr>
                      <w:rFonts w:hint="default" w:ascii="宋体" w:hAnsi="宋体" w:eastAsia="宋体" w:cs="宋体"/>
                      <w:color w:val="555555"/>
                      <w:kern w:val="0"/>
                      <w:szCs w:val="21"/>
                      <w:lang w:eastAsia="zh-CN" w:bidi="ar"/>
                    </w:rPr>
                    <w:t>建筑垃圾</w:t>
                  </w:r>
                  <w:r>
                    <w:rPr>
                      <w:rFonts w:hint="eastAsia" w:ascii="宋体" w:hAnsi="宋体" w:eastAsia="宋体" w:cs="宋体"/>
                      <w:color w:val="555555"/>
                      <w:kern w:val="0"/>
                      <w:szCs w:val="21"/>
                      <w:lang w:eastAsia="zh-CN" w:bidi="ar"/>
                    </w:rPr>
                    <w:t>：</w:t>
                  </w:r>
                  <w:r>
                    <w:rPr>
                      <w:rFonts w:hint="default" w:ascii="宋体" w:hAnsi="宋体" w:eastAsia="宋体" w:cs="宋体"/>
                      <w:color w:val="555555"/>
                      <w:kern w:val="0"/>
                      <w:szCs w:val="21"/>
                      <w:lang w:bidi="ar"/>
                    </w:rPr>
                    <w:t>建筑垃圾主要为施工过程中产生的碎石、砂土等，产生量约为</w:t>
                  </w:r>
                  <w:r>
                    <w:rPr>
                      <w:rFonts w:hint="default" w:ascii="宋体" w:hAnsi="宋体" w:eastAsia="宋体" w:cs="宋体"/>
                      <w:color w:val="555555"/>
                      <w:kern w:val="0"/>
                      <w:szCs w:val="21"/>
                      <w:lang w:val="en-US" w:eastAsia="zh-CN" w:bidi="ar"/>
                    </w:rPr>
                    <w:t>10</w:t>
                  </w:r>
                  <w:r>
                    <w:rPr>
                      <w:rFonts w:hint="default" w:ascii="宋体" w:hAnsi="宋体" w:eastAsia="宋体" w:cs="宋体"/>
                      <w:color w:val="555555"/>
                      <w:kern w:val="0"/>
                      <w:szCs w:val="21"/>
                      <w:lang w:eastAsia="zh-CN" w:bidi="ar"/>
                    </w:rPr>
                    <w:t>t，</w:t>
                  </w:r>
                  <w:r>
                    <w:rPr>
                      <w:rFonts w:hint="default" w:ascii="宋体" w:hAnsi="宋体" w:eastAsia="宋体" w:cs="宋体"/>
                      <w:color w:val="555555"/>
                      <w:kern w:val="0"/>
                      <w:szCs w:val="21"/>
                      <w:lang w:val="en-US" w:eastAsia="zh-CN" w:bidi="ar"/>
                    </w:rPr>
                    <w:t>收集后运往城建部门指定地点处置，对周围环境影响较小。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color w:val="555555"/>
                      <w:kern w:val="0"/>
                      <w:szCs w:val="21"/>
                      <w:lang w:bidi="ar"/>
                    </w:rPr>
                  </w:pPr>
                  <w:r>
                    <w:rPr>
                      <w:rFonts w:hint="default" w:ascii="宋体" w:hAnsi="宋体" w:eastAsia="宋体" w:cs="宋体"/>
                      <w:color w:val="555555"/>
                      <w:kern w:val="0"/>
                      <w:szCs w:val="21"/>
                      <w:lang w:eastAsia="zh-CN" w:bidi="ar"/>
                    </w:rPr>
                    <w:t>生活垃圾</w:t>
                  </w:r>
                  <w:r>
                    <w:rPr>
                      <w:rFonts w:hint="eastAsia" w:ascii="宋体" w:hAnsi="宋体" w:eastAsia="宋体" w:cs="宋体"/>
                      <w:color w:val="555555"/>
                      <w:kern w:val="0"/>
                      <w:szCs w:val="21"/>
                      <w:lang w:eastAsia="zh-CN" w:bidi="ar"/>
                    </w:rPr>
                    <w:t>：</w:t>
                  </w:r>
                  <w:r>
                    <w:rPr>
                      <w:rFonts w:hint="default" w:ascii="宋体" w:hAnsi="宋体" w:eastAsia="宋体" w:cs="宋体"/>
                      <w:color w:val="555555"/>
                      <w:kern w:val="0"/>
                      <w:szCs w:val="21"/>
                      <w:lang w:bidi="ar"/>
                    </w:rPr>
                    <w:t>工程施工高峰日施工人数按照50人计，则生活垃圾产生量约为25kg/d，集中收集后运至</w:t>
                  </w:r>
                  <w:r>
                    <w:rPr>
                      <w:rFonts w:hint="default" w:ascii="宋体" w:hAnsi="宋体" w:eastAsia="宋体" w:cs="宋体"/>
                      <w:color w:val="555555"/>
                      <w:kern w:val="0"/>
                      <w:szCs w:val="21"/>
                      <w:lang w:eastAsia="zh-CN" w:bidi="ar"/>
                    </w:rPr>
                    <w:t>环卫部门指定地点处置</w:t>
                  </w:r>
                  <w:r>
                    <w:rPr>
                      <w:rFonts w:hint="default" w:ascii="宋体" w:hAnsi="宋体" w:eastAsia="宋体" w:cs="宋体"/>
                      <w:color w:val="555555"/>
                      <w:kern w:val="0"/>
                      <w:szCs w:val="21"/>
                      <w:lang w:val="en-US" w:eastAsia="zh-CN" w:bidi="ar"/>
                    </w:rPr>
                    <w:t>，对周围环境影响较小</w:t>
                  </w:r>
                  <w:r>
                    <w:rPr>
                      <w:rFonts w:hint="default" w:ascii="宋体" w:hAnsi="宋体" w:eastAsia="宋体" w:cs="宋体"/>
                      <w:color w:val="555555"/>
                      <w:kern w:val="0"/>
                      <w:szCs w:val="21"/>
                      <w:lang w:bidi="ar"/>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color w:val="555555"/>
                      <w:kern w:val="0"/>
                      <w:szCs w:val="21"/>
                      <w:lang w:bidi="ar"/>
                    </w:rPr>
                  </w:pPr>
                  <w:r>
                    <w:rPr>
                      <w:rFonts w:hint="default" w:ascii="宋体" w:hAnsi="宋体" w:eastAsia="宋体" w:cs="宋体"/>
                      <w:color w:val="555555"/>
                      <w:kern w:val="0"/>
                      <w:szCs w:val="21"/>
                      <w:lang w:val="en-US" w:eastAsia="zh-CN" w:bidi="ar"/>
                    </w:rPr>
                    <w:t>土石方</w:t>
                  </w:r>
                  <w:r>
                    <w:rPr>
                      <w:rFonts w:hint="eastAsia" w:ascii="宋体" w:hAnsi="宋体" w:eastAsia="宋体" w:cs="宋体"/>
                      <w:color w:val="555555"/>
                      <w:kern w:val="0"/>
                      <w:szCs w:val="21"/>
                      <w:lang w:val="en-US" w:eastAsia="zh-CN" w:bidi="ar"/>
                    </w:rPr>
                    <w:t>：</w:t>
                  </w:r>
                  <w:r>
                    <w:rPr>
                      <w:rFonts w:hint="default" w:ascii="宋体" w:hAnsi="宋体" w:eastAsia="宋体" w:cs="宋体"/>
                      <w:color w:val="555555"/>
                      <w:kern w:val="0"/>
                      <w:szCs w:val="21"/>
                      <w:lang w:val="en-US" w:eastAsia="zh-CN" w:bidi="ar"/>
                    </w:rPr>
                    <w:t>本项目总挖方量47397m³，总填方量47397m³，项目所产生土石方均综合利用，无废弃土石方，通过以上措施处理后，对周围环境影响较小</w:t>
                  </w:r>
                  <w:r>
                    <w:rPr>
                      <w:rFonts w:hint="default" w:ascii="宋体" w:hAnsi="宋体" w:eastAsia="宋体" w:cs="宋体"/>
                      <w:color w:val="555555"/>
                      <w:kern w:val="0"/>
                      <w:szCs w:val="21"/>
                      <w:lang w:bidi="ar"/>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b/>
                      <w:bCs/>
                      <w:color w:val="555555"/>
                      <w:kern w:val="0"/>
                      <w:szCs w:val="21"/>
                      <w:lang w:bidi="ar"/>
                    </w:rPr>
                  </w:pPr>
                  <w:r>
                    <w:rPr>
                      <w:rFonts w:hint="default" w:ascii="宋体" w:hAnsi="宋体" w:eastAsia="宋体" w:cs="宋体"/>
                      <w:b/>
                      <w:bCs/>
                      <w:color w:val="555555"/>
                      <w:kern w:val="0"/>
                      <w:szCs w:val="21"/>
                      <w:lang w:bidi="ar"/>
                    </w:rPr>
                    <w:t>1.5生态</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color w:val="555555"/>
                      <w:kern w:val="0"/>
                      <w:szCs w:val="21"/>
                      <w:lang w:bidi="ar"/>
                    </w:rPr>
                  </w:pPr>
                  <w:r>
                    <w:rPr>
                      <w:rFonts w:hint="default" w:ascii="宋体" w:hAnsi="宋体" w:eastAsia="宋体" w:cs="宋体"/>
                      <w:color w:val="555555"/>
                      <w:kern w:val="0"/>
                      <w:szCs w:val="21"/>
                      <w:lang w:bidi="ar"/>
                    </w:rPr>
                    <w:t>施工过程对周边景观的影响</w:t>
                  </w:r>
                  <w:r>
                    <w:rPr>
                      <w:rFonts w:hint="eastAsia" w:ascii="宋体" w:hAnsi="宋体" w:eastAsia="宋体" w:cs="宋体"/>
                      <w:color w:val="555555"/>
                      <w:kern w:val="0"/>
                      <w:szCs w:val="21"/>
                      <w:lang w:eastAsia="zh-CN" w:bidi="ar"/>
                    </w:rPr>
                    <w:t>：</w:t>
                  </w:r>
                  <w:r>
                    <w:rPr>
                      <w:rFonts w:hint="default" w:ascii="宋体" w:hAnsi="宋体" w:eastAsia="宋体" w:cs="宋体"/>
                      <w:color w:val="555555"/>
                      <w:kern w:val="0"/>
                      <w:szCs w:val="21"/>
                      <w:lang w:bidi="ar"/>
                    </w:rPr>
                    <w:t>施工区域采取高围挡作业，施工现场洒水作业，施工单位对附近道路实行保洁制度，按规定路线运输，按规定地点处置建筑垃圾，杜绝随意乱倒等。</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color w:val="555555"/>
                      <w:kern w:val="0"/>
                      <w:szCs w:val="21"/>
                      <w:lang w:bidi="ar"/>
                    </w:rPr>
                  </w:pPr>
                  <w:r>
                    <w:rPr>
                      <w:rFonts w:hint="default" w:ascii="宋体" w:hAnsi="宋体" w:eastAsia="宋体" w:cs="宋体"/>
                      <w:color w:val="555555"/>
                      <w:kern w:val="0"/>
                      <w:szCs w:val="21"/>
                      <w:lang w:bidi="ar"/>
                    </w:rPr>
                    <w:t>施工过程造成的水土流失影响</w:t>
                  </w:r>
                  <w:r>
                    <w:rPr>
                      <w:rFonts w:hint="eastAsia" w:ascii="宋体" w:hAnsi="宋体" w:eastAsia="宋体" w:cs="宋体"/>
                      <w:color w:val="555555"/>
                      <w:kern w:val="0"/>
                      <w:szCs w:val="21"/>
                      <w:lang w:eastAsia="zh-CN" w:bidi="ar"/>
                    </w:rPr>
                    <w:t>：</w:t>
                  </w:r>
                  <w:r>
                    <w:rPr>
                      <w:rFonts w:hint="default" w:ascii="宋体" w:hAnsi="宋体" w:eastAsia="宋体" w:cs="宋体"/>
                      <w:color w:val="555555"/>
                      <w:kern w:val="0"/>
                      <w:szCs w:val="21"/>
                      <w:lang w:bidi="ar"/>
                    </w:rPr>
                    <w:t>施工期应加强施工管理，合理安排施工进度，合理存放土石方，制定有效的防范措施，在一定程度上可以避免发生水土流失。随着施工期结束，建设场地被水泥、建筑以及恢复，有利于消除水土流失的不利影响。</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color w:val="555555"/>
                      <w:kern w:val="0"/>
                      <w:szCs w:val="21"/>
                      <w:lang w:bidi="ar"/>
                    </w:rPr>
                  </w:pPr>
                  <w:r>
                    <w:rPr>
                      <w:rFonts w:hint="default" w:ascii="宋体" w:hAnsi="宋体" w:eastAsia="宋体" w:cs="宋体"/>
                      <w:color w:val="555555"/>
                      <w:kern w:val="0"/>
                      <w:szCs w:val="21"/>
                      <w:lang w:bidi="ar"/>
                    </w:rPr>
                    <w:t>土壤侵蚀影响</w:t>
                  </w:r>
                  <w:r>
                    <w:rPr>
                      <w:rFonts w:hint="eastAsia" w:ascii="宋体" w:hAnsi="宋体" w:eastAsia="宋体" w:cs="宋体"/>
                      <w:color w:val="555555"/>
                      <w:kern w:val="0"/>
                      <w:szCs w:val="21"/>
                      <w:lang w:eastAsia="zh-CN" w:bidi="ar"/>
                    </w:rPr>
                    <w:t>：</w:t>
                  </w:r>
                  <w:r>
                    <w:rPr>
                      <w:rFonts w:hint="default" w:ascii="宋体" w:hAnsi="宋体" w:eastAsia="宋体" w:cs="宋体"/>
                      <w:color w:val="555555"/>
                      <w:kern w:val="0"/>
                      <w:szCs w:val="21"/>
                      <w:lang w:bidi="ar"/>
                    </w:rPr>
                    <w:t>应针对施工期水土流失严重区域采取种植适宜当地生长的草木等植被恢复措施，同时对临时堆放的土堆采用纤维布苫盖。</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color w:val="555555"/>
                      <w:kern w:val="0"/>
                      <w:szCs w:val="21"/>
                      <w:lang w:bidi="ar"/>
                    </w:rPr>
                  </w:pPr>
                  <w:r>
                    <w:rPr>
                      <w:rFonts w:hint="default" w:ascii="宋体" w:hAnsi="宋体" w:eastAsia="宋体" w:cs="宋体"/>
                      <w:color w:val="555555"/>
                      <w:kern w:val="0"/>
                      <w:szCs w:val="21"/>
                      <w:lang w:bidi="ar"/>
                    </w:rPr>
                    <w:t>对土地利用的影响</w:t>
                  </w:r>
                  <w:r>
                    <w:rPr>
                      <w:rFonts w:hint="eastAsia" w:ascii="宋体" w:hAnsi="宋体" w:eastAsia="宋体" w:cs="宋体"/>
                      <w:color w:val="555555"/>
                      <w:kern w:val="0"/>
                      <w:szCs w:val="21"/>
                      <w:lang w:eastAsia="zh-CN" w:bidi="ar"/>
                    </w:rPr>
                    <w:t>：</w:t>
                  </w:r>
                  <w:r>
                    <w:rPr>
                      <w:rFonts w:hint="eastAsia" w:ascii="宋体" w:hAnsi="宋体" w:eastAsia="宋体" w:cs="宋体"/>
                      <w:color w:val="555555"/>
                      <w:kern w:val="0"/>
                      <w:szCs w:val="21"/>
                      <w:lang w:val="en-US" w:eastAsia="zh-CN" w:bidi="ar"/>
                    </w:rPr>
                    <w:t>本项目</w:t>
                  </w:r>
                  <w:r>
                    <w:rPr>
                      <w:rFonts w:hint="default" w:ascii="宋体" w:hAnsi="宋体" w:eastAsia="宋体" w:cs="宋体"/>
                      <w:color w:val="555555"/>
                      <w:kern w:val="0"/>
                      <w:szCs w:val="21"/>
                      <w:lang w:bidi="ar"/>
                    </w:rPr>
                    <w:t>除永久占地外，风电场电缆埋设、施工临时建筑、施工吊装场地、施工道路等会临时占用土地，将对当地生态植被产生暂时性影响，但施工结束后，经采取恢复措施后，该临时占地一般在2-3年内基本可恢复原有土地利用功能。因此，本项目施工期对土地利用功能影响不大。</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color w:val="555555"/>
                      <w:kern w:val="0"/>
                      <w:szCs w:val="21"/>
                      <w:lang w:bidi="ar"/>
                    </w:rPr>
                  </w:pPr>
                  <w:r>
                    <w:rPr>
                      <w:rFonts w:hint="default" w:ascii="宋体" w:hAnsi="宋体" w:eastAsia="宋体" w:cs="宋体"/>
                      <w:color w:val="555555"/>
                      <w:kern w:val="0"/>
                      <w:szCs w:val="21"/>
                      <w:lang w:bidi="ar"/>
                    </w:rPr>
                    <w:t>对植物的影响</w:t>
                  </w:r>
                  <w:r>
                    <w:rPr>
                      <w:rFonts w:hint="eastAsia" w:ascii="宋体" w:hAnsi="宋体" w:eastAsia="宋体" w:cs="宋体"/>
                      <w:color w:val="555555"/>
                      <w:kern w:val="0"/>
                      <w:szCs w:val="21"/>
                      <w:lang w:eastAsia="zh-CN" w:bidi="ar"/>
                    </w:rPr>
                    <w:t>：</w:t>
                  </w:r>
                  <w:r>
                    <w:rPr>
                      <w:rFonts w:hint="default" w:ascii="宋体" w:hAnsi="宋体" w:eastAsia="宋体" w:cs="宋体"/>
                      <w:color w:val="555555"/>
                      <w:kern w:val="0"/>
                      <w:szCs w:val="21"/>
                      <w:lang w:bidi="ar"/>
                    </w:rPr>
                    <w:t>为切实保护好生态环境，在施工过程中，一定要做好施工区域表层土壤的剥离工作，并将剥离的表土单独堆放，采取有效的拦挡、遮盖措施，防止表土的流失，施工结束后立即进行覆土，然后采取减少裸露，避免水土流失。</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color w:val="555555"/>
                      <w:kern w:val="0"/>
                      <w:szCs w:val="21"/>
                      <w:lang w:bidi="ar"/>
                    </w:rPr>
                  </w:pPr>
                  <w:r>
                    <w:rPr>
                      <w:rFonts w:hint="default" w:ascii="宋体" w:hAnsi="宋体" w:eastAsia="宋体" w:cs="宋体"/>
                      <w:color w:val="555555"/>
                      <w:kern w:val="0"/>
                      <w:szCs w:val="21"/>
                      <w:lang w:bidi="ar"/>
                    </w:rPr>
                    <w:t>对动物的影响</w:t>
                  </w:r>
                  <w:r>
                    <w:rPr>
                      <w:rFonts w:hint="eastAsia" w:ascii="宋体" w:hAnsi="宋体" w:eastAsia="宋体" w:cs="宋体"/>
                      <w:color w:val="555555"/>
                      <w:kern w:val="0"/>
                      <w:szCs w:val="21"/>
                      <w:lang w:eastAsia="zh-CN" w:bidi="ar"/>
                    </w:rPr>
                    <w:t>：</w:t>
                  </w:r>
                  <w:r>
                    <w:rPr>
                      <w:rFonts w:hint="default" w:ascii="宋体" w:hAnsi="宋体" w:eastAsia="宋体" w:cs="宋体"/>
                      <w:color w:val="555555"/>
                      <w:kern w:val="0"/>
                      <w:szCs w:val="21"/>
                      <w:lang w:bidi="ar"/>
                    </w:rPr>
                    <w:t>本评价区域人为活动频繁，野生动物很少，主要的是鼠类，其迁徙和活动能力较强，能迁移至附近受干扰小的区域，对整个区域内的动物数量影响不大。</w:t>
                  </w:r>
                  <w:bookmarkStart w:id="0" w:name="_GoBack"/>
                  <w:bookmarkEnd w:id="0"/>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color w:val="555555"/>
                      <w:kern w:val="0"/>
                      <w:szCs w:val="21"/>
                      <w:lang w:val="en-US" w:eastAsia="zh-CN" w:bidi="ar"/>
                    </w:rPr>
                  </w:pPr>
                  <w:r>
                    <w:rPr>
                      <w:rFonts w:hint="default" w:ascii="宋体" w:hAnsi="宋体" w:eastAsia="宋体" w:cs="宋体"/>
                      <w:color w:val="555555"/>
                      <w:kern w:val="0"/>
                      <w:szCs w:val="21"/>
                      <w:lang w:bidi="ar"/>
                    </w:rPr>
                    <w:t>生态系统完整性的影响</w:t>
                  </w:r>
                  <w:r>
                    <w:rPr>
                      <w:rFonts w:hint="eastAsia" w:ascii="宋体" w:hAnsi="宋体" w:eastAsia="宋体" w:cs="宋体"/>
                      <w:color w:val="555555"/>
                      <w:kern w:val="0"/>
                      <w:szCs w:val="21"/>
                      <w:lang w:eastAsia="zh-CN" w:bidi="ar"/>
                    </w:rPr>
                    <w:t>：</w:t>
                  </w:r>
                  <w:r>
                    <w:rPr>
                      <w:rFonts w:hint="default" w:ascii="宋体" w:hAnsi="宋体" w:eastAsia="宋体" w:cs="宋体"/>
                      <w:color w:val="555555"/>
                      <w:kern w:val="0"/>
                      <w:szCs w:val="21"/>
                      <w:lang w:val="en-US" w:eastAsia="zh-CN" w:bidi="ar"/>
                    </w:rPr>
                    <w:t>区域内无大型野生动物，主要为雉鸡、麻雀等；草兔、老鼠等，区内无国家级、省级保护动物出没。项目建造等使原地表稀疏的自然植被全部被破坏，原有的自然生态消失，而被部分人工植被取代，使本地区的生物多样性受到破坏，现有生物在建设期间未能及时适应新的生态变化或迁徙的情况下，造成生物量的下降。项目实施后，种植绿地面积的增加将弥补植物多样性的不足。随着项目的投产运营，项目区很快会恢复一种新的生态平衡，随着生态的逐渐恢复，生物量将会增加。项目建设就当地的生态系统和物种多样性而言，不会影响当地的生态系统完整，对生态系统影响较小。</w:t>
                  </w:r>
                </w:p>
              </w:tc>
            </w:tr>
            <w:tr>
              <w:tblPrEx>
                <w:tblCellMar>
                  <w:top w:w="15" w:type="dxa"/>
                  <w:left w:w="15" w:type="dxa"/>
                  <w:bottom w:w="15" w:type="dxa"/>
                  <w:right w:w="15" w:type="dxa"/>
                </w:tblCellMar>
              </w:tblPrEx>
              <w:trPr>
                <w:trHeight w:val="6255"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rFonts w:ascii="宋体" w:hAnsi="宋体" w:eastAsia="宋体" w:cs="宋体"/>
                      <w:color w:val="555555"/>
                      <w:kern w:val="0"/>
                      <w:szCs w:val="21"/>
                      <w:lang w:bidi="ar"/>
                    </w:rPr>
                  </w:pPr>
                </w:p>
              </w:tc>
              <w:tc>
                <w:tcPr>
                  <w:tcW w:w="80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rFonts w:ascii="宋体" w:hAnsi="宋体" w:eastAsia="宋体" w:cs="宋体"/>
                      <w:color w:val="000000"/>
                      <w:kern w:val="0"/>
                      <w:szCs w:val="21"/>
                      <w:lang w:bidi="ar"/>
                    </w:rPr>
                  </w:pPr>
                </w:p>
              </w:tc>
              <w:tc>
                <w:tcPr>
                  <w:tcW w:w="54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 w:val="24"/>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78" w:lineRule="atLeast"/>
                    <w:jc w:val="center"/>
                    <w:rPr>
                      <w:szCs w:val="21"/>
                    </w:rP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pacing w:beforeAutospacing="1" w:afterAutospacing="1" w:line="360" w:lineRule="atLeast"/>
                    <w:jc w:val="left"/>
                    <w:rPr>
                      <w:szCs w:val="21"/>
                    </w:rPr>
                  </w:pPr>
                </w:p>
              </w:tc>
              <w:tc>
                <w:tcPr>
                  <w:tcW w:w="187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color w:val="555555"/>
                      <w:kern w:val="0"/>
                      <w:szCs w:val="21"/>
                      <w:lang w:val="en-US" w:eastAsia="zh-CN" w:bidi="ar"/>
                    </w:rPr>
                  </w:pPr>
                </w:p>
              </w:tc>
              <w:tc>
                <w:tcPr>
                  <w:tcW w:w="293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top"/>
                </w:tcPr>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b/>
                      <w:bCs/>
                      <w:color w:val="555555"/>
                      <w:kern w:val="0"/>
                      <w:szCs w:val="21"/>
                      <w:lang w:val="en-US" w:eastAsia="zh-CN" w:bidi="ar"/>
                    </w:rPr>
                  </w:pPr>
                  <w:r>
                    <w:rPr>
                      <w:rFonts w:hint="default" w:ascii="宋体" w:hAnsi="宋体" w:eastAsia="宋体" w:cs="宋体"/>
                      <w:b/>
                      <w:bCs/>
                      <w:color w:val="555555"/>
                      <w:kern w:val="0"/>
                      <w:szCs w:val="21"/>
                      <w:lang w:val="en-US" w:eastAsia="zh-CN" w:bidi="ar"/>
                    </w:rPr>
                    <w:t>运营期</w:t>
                  </w:r>
                  <w:r>
                    <w:rPr>
                      <w:rFonts w:hint="eastAsia" w:ascii="宋体" w:hAnsi="宋体" w:eastAsia="宋体" w:cs="宋体"/>
                      <w:b/>
                      <w:bCs/>
                      <w:color w:val="555555"/>
                      <w:kern w:val="0"/>
                      <w:szCs w:val="21"/>
                      <w:lang w:val="en-US" w:eastAsia="zh-CN" w:bidi="ar"/>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b/>
                      <w:bCs/>
                      <w:color w:val="555555"/>
                      <w:kern w:val="0"/>
                      <w:szCs w:val="21"/>
                      <w:lang w:val="en-US" w:eastAsia="zh-CN" w:bidi="ar"/>
                    </w:rPr>
                  </w:pPr>
                  <w:r>
                    <w:rPr>
                      <w:rFonts w:hint="default" w:ascii="宋体" w:hAnsi="宋体" w:eastAsia="宋体" w:cs="宋体"/>
                      <w:b/>
                      <w:bCs/>
                      <w:color w:val="555555"/>
                      <w:kern w:val="0"/>
                      <w:szCs w:val="21"/>
                      <w:lang w:val="en-US" w:eastAsia="zh-CN" w:bidi="ar"/>
                    </w:rPr>
                    <w:t>2.1大气</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color w:val="555555"/>
                      <w:kern w:val="0"/>
                      <w:szCs w:val="21"/>
                      <w:lang w:val="en-US" w:eastAsia="zh-CN" w:bidi="ar"/>
                    </w:rPr>
                  </w:pPr>
                  <w:r>
                    <w:rPr>
                      <w:rFonts w:hint="default" w:ascii="宋体" w:hAnsi="宋体" w:eastAsia="宋体" w:cs="宋体"/>
                      <w:color w:val="555555"/>
                      <w:kern w:val="0"/>
                      <w:szCs w:val="21"/>
                      <w:lang w:val="en-US" w:eastAsia="zh-CN" w:bidi="ar"/>
                    </w:rPr>
                    <w:t>本项目油烟产生量约为0.014kg/a，产生速率为0.005kg/h，油烟产生浓度为2.5mg/m³，经油烟净化装置处理后排放，油烟净化效率要求不低于60%，则排放油烟浓度为1.0mg/m³，年排放量1.08kg/a，满足《饮食业油烟排放标准（试行）》（GB18483-2001），对周围环境影响较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b/>
                      <w:bCs/>
                      <w:color w:val="555555"/>
                      <w:kern w:val="0"/>
                      <w:szCs w:val="21"/>
                      <w:lang w:val="en-US" w:eastAsia="zh-CN" w:bidi="ar"/>
                    </w:rPr>
                  </w:pPr>
                  <w:r>
                    <w:rPr>
                      <w:rFonts w:hint="default" w:ascii="宋体" w:hAnsi="宋体" w:eastAsia="宋体" w:cs="宋体"/>
                      <w:b/>
                      <w:bCs/>
                      <w:color w:val="555555"/>
                      <w:kern w:val="0"/>
                      <w:szCs w:val="21"/>
                      <w:lang w:val="en-US" w:eastAsia="zh-CN" w:bidi="ar"/>
                    </w:rPr>
                    <w:t>2.2</w:t>
                  </w:r>
                  <w:r>
                    <w:rPr>
                      <w:rFonts w:hint="eastAsia" w:ascii="宋体" w:hAnsi="宋体" w:eastAsia="宋体" w:cs="宋体"/>
                      <w:b/>
                      <w:bCs/>
                      <w:color w:val="555555"/>
                      <w:kern w:val="0"/>
                      <w:szCs w:val="21"/>
                      <w:lang w:val="en-US" w:eastAsia="zh-CN" w:bidi="ar"/>
                    </w:rPr>
                    <w:t>废水</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color w:val="555555"/>
                      <w:kern w:val="0"/>
                      <w:szCs w:val="21"/>
                      <w:lang w:val="en-US" w:eastAsia="zh-CN" w:bidi="ar"/>
                    </w:rPr>
                  </w:pPr>
                  <w:r>
                    <w:rPr>
                      <w:rFonts w:hint="default" w:ascii="宋体" w:hAnsi="宋体" w:eastAsia="宋体" w:cs="宋体"/>
                      <w:color w:val="555555"/>
                      <w:kern w:val="0"/>
                      <w:szCs w:val="21"/>
                      <w:lang w:val="en-US" w:eastAsia="zh-CN" w:bidi="ar"/>
                    </w:rPr>
                    <w:t>本项目位于农村地区，人员较少，食堂污水先经过隔油池处理后和生活污水经化粪池（10m³）预处理后在经一体化污水处理设施处理后先排入集水池（60m³），出水满足《农村生活污水处理设施水污染排放标准》（DB62）中农村生活污水处理设施处理后的尾水用于旱作农田灌溉时，执行表1规定三级B标准，在夏季农灌时期委托污水拉运公司抽运至指定地点进行农田灌溉综合利用，冬季无法灌溉时储存在集水池中贮存，污水收集与处理设施按重点防渗进行处理。通过以上措施处理后，项目产生的生活污水对周围环境影响较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b/>
                      <w:bCs/>
                      <w:color w:val="555555"/>
                      <w:kern w:val="0"/>
                      <w:szCs w:val="21"/>
                      <w:lang w:val="en-US" w:eastAsia="zh-CN" w:bidi="ar"/>
                    </w:rPr>
                  </w:pPr>
                  <w:r>
                    <w:rPr>
                      <w:rFonts w:hint="default" w:ascii="宋体" w:hAnsi="宋体" w:eastAsia="宋体" w:cs="宋体"/>
                      <w:b/>
                      <w:bCs/>
                      <w:color w:val="555555"/>
                      <w:kern w:val="0"/>
                      <w:szCs w:val="21"/>
                      <w:lang w:val="en-US" w:eastAsia="zh-CN" w:bidi="ar"/>
                    </w:rPr>
                    <w:t>2.3噪声</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color w:val="555555"/>
                      <w:kern w:val="0"/>
                      <w:szCs w:val="21"/>
                      <w:lang w:val="en-US" w:eastAsia="zh-CN" w:bidi="ar"/>
                    </w:rPr>
                  </w:pPr>
                  <w:r>
                    <w:rPr>
                      <w:rFonts w:hint="default" w:ascii="宋体" w:hAnsi="宋体" w:eastAsia="宋体" w:cs="宋体"/>
                      <w:color w:val="555555"/>
                      <w:kern w:val="0"/>
                      <w:szCs w:val="21"/>
                      <w:lang w:val="en-US" w:eastAsia="zh-CN" w:bidi="ar"/>
                    </w:rPr>
                    <w:t>本项目风电机组点较为分散，单个风电机组周边50m范围之内无任何敏感点，故单个风电机组噪声对周边环境影响不大</w:t>
                  </w:r>
                  <w:r>
                    <w:rPr>
                      <w:rFonts w:hint="eastAsia" w:ascii="宋体" w:hAnsi="宋体" w:eastAsia="宋体" w:cs="宋体"/>
                      <w:color w:val="555555"/>
                      <w:kern w:val="0"/>
                      <w:szCs w:val="21"/>
                      <w:lang w:val="en-US" w:eastAsia="zh-CN" w:bidi="ar"/>
                    </w:rPr>
                    <w:t>；</w:t>
                  </w:r>
                  <w:r>
                    <w:rPr>
                      <w:rFonts w:hint="default" w:ascii="宋体" w:hAnsi="宋体" w:eastAsia="宋体" w:cs="宋体"/>
                      <w:color w:val="555555"/>
                      <w:kern w:val="0"/>
                      <w:szCs w:val="21"/>
                      <w:lang w:val="en-US" w:eastAsia="zh-CN" w:bidi="ar"/>
                    </w:rPr>
                    <w:t>开关站油浸式变压器噪声源由预测结果可知，本项目开关站厂界噪声能达到《工业企业厂界环境噪声排放标准》中的2类标准要求，噪声对周围环境影响较小。</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b/>
                      <w:bCs/>
                      <w:color w:val="555555"/>
                      <w:kern w:val="0"/>
                      <w:szCs w:val="21"/>
                      <w:lang w:val="en-US" w:eastAsia="zh-CN" w:bidi="ar"/>
                    </w:rPr>
                  </w:pPr>
                  <w:r>
                    <w:rPr>
                      <w:rFonts w:hint="default" w:ascii="宋体" w:hAnsi="宋体" w:eastAsia="宋体" w:cs="宋体"/>
                      <w:b/>
                      <w:bCs/>
                      <w:color w:val="555555"/>
                      <w:kern w:val="0"/>
                      <w:szCs w:val="21"/>
                      <w:lang w:val="en-US" w:eastAsia="zh-CN" w:bidi="ar"/>
                    </w:rPr>
                    <w:t>2.4固废</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color w:val="555555"/>
                      <w:kern w:val="0"/>
                      <w:szCs w:val="21"/>
                      <w:lang w:val="en-US" w:eastAsia="zh-CN" w:bidi="ar"/>
                    </w:rPr>
                  </w:pPr>
                  <w:r>
                    <w:rPr>
                      <w:rFonts w:hint="default" w:ascii="宋体" w:hAnsi="宋体" w:eastAsia="宋体" w:cs="宋体"/>
                      <w:color w:val="555555"/>
                      <w:kern w:val="0"/>
                      <w:szCs w:val="21"/>
                      <w:lang w:val="en-US" w:eastAsia="zh-CN" w:bidi="ar"/>
                    </w:rPr>
                    <w:t>生活垃圾</w:t>
                  </w:r>
                  <w:r>
                    <w:rPr>
                      <w:rFonts w:hint="eastAsia" w:ascii="宋体" w:hAnsi="宋体" w:eastAsia="宋体" w:cs="宋体"/>
                      <w:color w:val="555555"/>
                      <w:kern w:val="0"/>
                      <w:szCs w:val="21"/>
                      <w:lang w:val="en-US" w:eastAsia="zh-CN" w:bidi="ar"/>
                    </w:rPr>
                    <w:t>：</w:t>
                  </w:r>
                  <w:r>
                    <w:rPr>
                      <w:rFonts w:hint="default" w:ascii="宋体" w:hAnsi="宋体" w:eastAsia="宋体" w:cs="宋体"/>
                      <w:color w:val="555555"/>
                      <w:kern w:val="0"/>
                      <w:szCs w:val="21"/>
                      <w:lang w:val="en-US" w:eastAsia="zh-CN" w:bidi="ar"/>
                    </w:rPr>
                    <w:t>分类收集后，收集后运往环卫部门指定地点处置。</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color w:val="555555"/>
                      <w:kern w:val="0"/>
                      <w:szCs w:val="21"/>
                      <w:lang w:val="en-US" w:eastAsia="zh-CN" w:bidi="ar"/>
                    </w:rPr>
                  </w:pPr>
                  <w:r>
                    <w:rPr>
                      <w:rFonts w:hint="default" w:ascii="宋体" w:hAnsi="宋体" w:eastAsia="宋体" w:cs="宋体"/>
                      <w:color w:val="555555"/>
                      <w:kern w:val="0"/>
                      <w:szCs w:val="21"/>
                      <w:lang w:val="en-US" w:eastAsia="zh-CN" w:bidi="ar"/>
                    </w:rPr>
                    <w:t>检修废油</w:t>
                  </w:r>
                  <w:r>
                    <w:rPr>
                      <w:rFonts w:hint="eastAsia" w:ascii="宋体" w:hAnsi="宋体" w:eastAsia="宋体" w:cs="宋体"/>
                      <w:color w:val="555555"/>
                      <w:kern w:val="0"/>
                      <w:szCs w:val="21"/>
                      <w:lang w:val="en-US" w:eastAsia="zh-CN" w:bidi="ar"/>
                    </w:rPr>
                    <w:t>：</w:t>
                  </w:r>
                  <w:r>
                    <w:rPr>
                      <w:rFonts w:hint="default" w:ascii="宋体" w:hAnsi="宋体" w:eastAsia="宋体" w:cs="宋体"/>
                      <w:color w:val="555555"/>
                      <w:kern w:val="0"/>
                      <w:szCs w:val="21"/>
                      <w:lang w:val="en-US" w:eastAsia="zh-CN" w:bidi="ar"/>
                    </w:rPr>
                    <w:t>收集后暂存在10m2的危废暂存间，最终委托有资质的单位处置。</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color w:val="555555"/>
                      <w:kern w:val="0"/>
                      <w:szCs w:val="21"/>
                      <w:lang w:val="en-US" w:eastAsia="zh-CN" w:bidi="ar"/>
                    </w:rPr>
                  </w:pPr>
                  <w:r>
                    <w:rPr>
                      <w:rFonts w:hint="default" w:ascii="宋体" w:hAnsi="宋体" w:eastAsia="宋体" w:cs="宋体"/>
                      <w:color w:val="555555"/>
                      <w:kern w:val="0"/>
                      <w:szCs w:val="21"/>
                      <w:lang w:val="en-US" w:eastAsia="zh-CN" w:bidi="ar"/>
                    </w:rPr>
                    <w:t>事故油</w:t>
                  </w:r>
                  <w:r>
                    <w:rPr>
                      <w:rFonts w:hint="eastAsia" w:ascii="宋体" w:hAnsi="宋体" w:eastAsia="宋体" w:cs="宋体"/>
                      <w:color w:val="555555"/>
                      <w:kern w:val="0"/>
                      <w:szCs w:val="21"/>
                      <w:lang w:val="en-US" w:eastAsia="zh-CN" w:bidi="ar"/>
                    </w:rPr>
                    <w:t>：</w:t>
                  </w:r>
                  <w:r>
                    <w:rPr>
                      <w:rFonts w:hint="default" w:ascii="宋体" w:hAnsi="宋体" w:eastAsia="宋体" w:cs="宋体"/>
                      <w:color w:val="555555"/>
                      <w:kern w:val="0"/>
                      <w:szCs w:val="21"/>
                      <w:lang w:val="en-US" w:eastAsia="zh-CN" w:bidi="ar"/>
                    </w:rPr>
                    <w:t>每个变压器新建0.6m³事故油池一座，容积可以满足本期需要，产生的事故油交由有资质的单位处置。</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color w:val="555555"/>
                      <w:kern w:val="0"/>
                      <w:szCs w:val="21"/>
                      <w:lang w:val="en-US" w:eastAsia="zh-CN" w:bidi="ar"/>
                    </w:rPr>
                  </w:pPr>
                  <w:r>
                    <w:rPr>
                      <w:rFonts w:hint="default" w:ascii="宋体" w:hAnsi="宋体" w:eastAsia="宋体" w:cs="宋体"/>
                      <w:color w:val="555555"/>
                      <w:kern w:val="0"/>
                      <w:szCs w:val="21"/>
                      <w:lang w:val="en-US" w:eastAsia="zh-CN" w:bidi="ar"/>
                    </w:rPr>
                    <w:t>废油抹布</w:t>
                  </w:r>
                  <w:r>
                    <w:rPr>
                      <w:rFonts w:hint="eastAsia" w:ascii="宋体" w:hAnsi="宋体" w:eastAsia="宋体" w:cs="宋体"/>
                      <w:color w:val="555555"/>
                      <w:kern w:val="0"/>
                      <w:szCs w:val="21"/>
                      <w:lang w:val="en-US" w:eastAsia="zh-CN" w:bidi="ar"/>
                    </w:rPr>
                    <w:t>：</w:t>
                  </w:r>
                  <w:r>
                    <w:rPr>
                      <w:rFonts w:hint="default" w:ascii="宋体" w:hAnsi="宋体" w:eastAsia="宋体" w:cs="宋体"/>
                      <w:color w:val="555555"/>
                      <w:kern w:val="0"/>
                      <w:szCs w:val="21"/>
                      <w:lang w:val="en-US" w:eastAsia="zh-CN" w:bidi="ar"/>
                    </w:rPr>
                    <w:t>检修过程中产生的废油抹布分类收集后暂存于危废暂存间，定期交由有资质单位处理，若未分类收集且混入生活垃圾中则同生活垃圾一同处置。</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b/>
                      <w:bCs/>
                      <w:color w:val="555555"/>
                      <w:kern w:val="0"/>
                      <w:szCs w:val="21"/>
                      <w:lang w:val="en-US" w:eastAsia="zh-CN" w:bidi="ar"/>
                    </w:rPr>
                  </w:pPr>
                  <w:r>
                    <w:rPr>
                      <w:rFonts w:hint="eastAsia" w:ascii="宋体" w:hAnsi="宋体" w:eastAsia="宋体" w:cs="宋体"/>
                      <w:b/>
                      <w:bCs/>
                      <w:color w:val="555555"/>
                      <w:kern w:val="0"/>
                      <w:szCs w:val="21"/>
                      <w:lang w:val="en-US" w:eastAsia="zh-CN" w:bidi="ar"/>
                    </w:rPr>
                    <w:t>2.5</w:t>
                  </w:r>
                  <w:r>
                    <w:rPr>
                      <w:rFonts w:hint="default" w:ascii="宋体" w:hAnsi="宋体" w:eastAsia="宋体" w:cs="宋体"/>
                      <w:b/>
                      <w:bCs/>
                      <w:color w:val="555555"/>
                      <w:kern w:val="0"/>
                      <w:szCs w:val="21"/>
                      <w:lang w:val="en-US" w:eastAsia="zh-CN" w:bidi="ar"/>
                    </w:rPr>
                    <w:t>生态</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color w:val="555555"/>
                      <w:kern w:val="0"/>
                      <w:szCs w:val="21"/>
                      <w:lang w:val="en-US" w:eastAsia="zh-CN" w:bidi="ar"/>
                    </w:rPr>
                  </w:pPr>
                  <w:r>
                    <w:rPr>
                      <w:rFonts w:hint="default" w:ascii="宋体" w:hAnsi="宋体" w:eastAsia="宋体" w:cs="宋体"/>
                      <w:color w:val="555555"/>
                      <w:kern w:val="0"/>
                      <w:szCs w:val="21"/>
                      <w:lang w:val="en-US" w:eastAsia="zh-CN" w:bidi="ar"/>
                    </w:rPr>
                    <w:t>对生物量影响</w:t>
                  </w:r>
                  <w:r>
                    <w:rPr>
                      <w:rFonts w:hint="eastAsia" w:ascii="宋体" w:hAnsi="宋体" w:eastAsia="宋体" w:cs="宋体"/>
                      <w:color w:val="555555"/>
                      <w:kern w:val="0"/>
                      <w:szCs w:val="21"/>
                      <w:lang w:val="en-US" w:eastAsia="zh-CN" w:bidi="ar"/>
                    </w:rPr>
                    <w:t>：项目实施过程中</w:t>
                  </w:r>
                  <w:r>
                    <w:rPr>
                      <w:rFonts w:hint="default" w:ascii="宋体" w:hAnsi="宋体" w:eastAsia="宋体" w:cs="宋体"/>
                      <w:color w:val="555555"/>
                      <w:kern w:val="0"/>
                      <w:szCs w:val="21"/>
                      <w:lang w:val="en-US" w:eastAsia="zh-CN" w:bidi="ar"/>
                    </w:rPr>
                    <w:t>会减少项目区的生物量，但由于拟建风电场占地范围内植被稀疏，原有生物量很小，且工程将对场址区域采取植草的方式进行生态补偿，因此本项目建成后对区域生态环境质量不会造成明显的不利影响。</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color w:val="555555"/>
                      <w:kern w:val="0"/>
                      <w:szCs w:val="21"/>
                      <w:lang w:val="en-US" w:eastAsia="zh-CN" w:bidi="ar"/>
                    </w:rPr>
                  </w:pPr>
                  <w:r>
                    <w:rPr>
                      <w:rFonts w:hint="default" w:ascii="宋体" w:hAnsi="宋体" w:eastAsia="宋体" w:cs="宋体"/>
                      <w:color w:val="555555"/>
                      <w:kern w:val="0"/>
                      <w:szCs w:val="21"/>
                      <w:lang w:val="en-US" w:eastAsia="zh-CN" w:bidi="ar"/>
                    </w:rPr>
                    <w:t>对野生动物的影响</w:t>
                  </w:r>
                  <w:r>
                    <w:rPr>
                      <w:rFonts w:hint="eastAsia" w:ascii="宋体" w:hAnsi="宋体" w:eastAsia="宋体" w:cs="宋体"/>
                      <w:color w:val="555555"/>
                      <w:kern w:val="0"/>
                      <w:szCs w:val="21"/>
                      <w:lang w:val="en-US" w:eastAsia="zh-CN" w:bidi="ar"/>
                    </w:rPr>
                    <w:t>：</w:t>
                  </w:r>
                  <w:r>
                    <w:rPr>
                      <w:rFonts w:hint="default" w:ascii="宋体" w:hAnsi="宋体" w:eastAsia="宋体" w:cs="宋体"/>
                      <w:color w:val="555555"/>
                      <w:kern w:val="0"/>
                      <w:szCs w:val="21"/>
                      <w:lang w:val="en-US" w:eastAsia="zh-CN" w:bidi="ar"/>
                    </w:rPr>
                    <w:t>运行期需加强管理和宣传，对野生小型动物采取保护措施。因此对野生动物的影响十分有限。</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color w:val="555555"/>
                      <w:kern w:val="0"/>
                      <w:szCs w:val="21"/>
                      <w:lang w:val="en-US" w:eastAsia="zh-CN" w:bidi="ar"/>
                    </w:rPr>
                  </w:pPr>
                  <w:r>
                    <w:rPr>
                      <w:rFonts w:hint="default" w:ascii="宋体" w:hAnsi="宋体" w:eastAsia="宋体" w:cs="宋体"/>
                      <w:color w:val="555555"/>
                      <w:kern w:val="0"/>
                      <w:szCs w:val="21"/>
                      <w:lang w:val="en-US" w:eastAsia="zh-CN" w:bidi="ar"/>
                    </w:rPr>
                    <w:t>对候鸟的影响</w:t>
                  </w:r>
                  <w:r>
                    <w:rPr>
                      <w:rFonts w:hint="eastAsia" w:ascii="宋体" w:hAnsi="宋体" w:eastAsia="宋体" w:cs="宋体"/>
                      <w:color w:val="555555"/>
                      <w:kern w:val="0"/>
                      <w:szCs w:val="21"/>
                      <w:lang w:val="en-US" w:eastAsia="zh-CN" w:bidi="ar"/>
                    </w:rPr>
                    <w:t>：</w:t>
                  </w:r>
                  <w:r>
                    <w:rPr>
                      <w:rFonts w:hint="default" w:ascii="宋体" w:hAnsi="宋体" w:eastAsia="宋体" w:cs="宋体"/>
                      <w:color w:val="555555"/>
                      <w:kern w:val="0"/>
                      <w:szCs w:val="21"/>
                      <w:lang w:val="en-US" w:eastAsia="zh-CN" w:bidi="ar"/>
                    </w:rPr>
                    <w:t>在风电机组上</w:t>
                  </w:r>
                  <w:r>
                    <w:rPr>
                      <w:rFonts w:hint="eastAsia" w:ascii="宋体" w:hAnsi="宋体" w:eastAsia="宋体" w:cs="宋体"/>
                      <w:color w:val="555555"/>
                      <w:kern w:val="0"/>
                      <w:szCs w:val="21"/>
                      <w:lang w:val="en-US" w:eastAsia="zh-CN" w:bidi="ar"/>
                    </w:rPr>
                    <w:t>涂</w:t>
                  </w:r>
                  <w:r>
                    <w:rPr>
                      <w:rFonts w:hint="default" w:ascii="宋体" w:hAnsi="宋体" w:eastAsia="宋体" w:cs="宋体"/>
                      <w:color w:val="555555"/>
                      <w:kern w:val="0"/>
                      <w:szCs w:val="21"/>
                      <w:lang w:val="en-US" w:eastAsia="zh-CN" w:bidi="ar"/>
                    </w:rPr>
                    <w:t>上亚光涂料，防止鸟类看到转动的风电机组光亮去追逐风叶，本项目所在地不在中国候鸟的迁徙通道上，对候鸟迁徙无影响</w:t>
                  </w:r>
                  <w:r>
                    <w:rPr>
                      <w:rFonts w:hint="eastAsia" w:ascii="宋体" w:hAnsi="宋体" w:eastAsia="宋体" w:cs="宋体"/>
                      <w:color w:val="555555"/>
                      <w:kern w:val="0"/>
                      <w:szCs w:val="21"/>
                      <w:lang w:val="en-US" w:eastAsia="zh-CN" w:bidi="ar"/>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jc w:val="left"/>
                    <w:textAlignment w:val="auto"/>
                    <w:rPr>
                      <w:rFonts w:hint="default" w:ascii="宋体" w:hAnsi="宋体" w:eastAsia="宋体" w:cs="宋体"/>
                      <w:color w:val="555555"/>
                      <w:kern w:val="0"/>
                      <w:szCs w:val="21"/>
                      <w:lang w:val="en-US" w:eastAsia="zh-CN" w:bidi="ar"/>
                    </w:rPr>
                  </w:pPr>
                  <w:r>
                    <w:rPr>
                      <w:rFonts w:hint="default" w:ascii="宋体" w:hAnsi="宋体" w:eastAsia="宋体" w:cs="宋体"/>
                      <w:color w:val="555555"/>
                      <w:kern w:val="0"/>
                      <w:szCs w:val="21"/>
                      <w:lang w:val="en-US" w:eastAsia="zh-CN" w:bidi="ar"/>
                    </w:rPr>
                    <w:t>区域景观影响</w:t>
                  </w:r>
                  <w:r>
                    <w:rPr>
                      <w:rFonts w:hint="eastAsia" w:ascii="宋体" w:hAnsi="宋体" w:eastAsia="宋体" w:cs="宋体"/>
                      <w:color w:val="555555"/>
                      <w:kern w:val="0"/>
                      <w:szCs w:val="21"/>
                      <w:lang w:val="en-US" w:eastAsia="zh-CN" w:bidi="ar"/>
                    </w:rPr>
                    <w:t>：</w:t>
                  </w:r>
                  <w:r>
                    <w:rPr>
                      <w:rFonts w:hint="default" w:ascii="宋体" w:hAnsi="宋体" w:eastAsia="宋体" w:cs="宋体"/>
                      <w:color w:val="555555"/>
                      <w:kern w:val="0"/>
                      <w:szCs w:val="21"/>
                      <w:lang w:val="en-US" w:eastAsia="zh-CN" w:bidi="ar"/>
                    </w:rPr>
                    <w:t>本项目的建设会成为新的景点，将为项目所在地增加更为美丽的独特风景。</w:t>
                  </w:r>
                </w:p>
              </w:tc>
            </w:tr>
          </w:tbl>
          <w:p>
            <w:pPr>
              <w:spacing w:beforeAutospacing="1" w:afterAutospacing="1" w:line="378" w:lineRule="atLeast"/>
              <w:rPr>
                <w:rFonts w:ascii="微软雅黑" w:hAnsi="微软雅黑" w:eastAsia="微软雅黑" w:cs="微软雅黑"/>
                <w:color w:val="5A5A5A"/>
                <w:szCs w:val="21"/>
              </w:rPr>
            </w:pPr>
          </w:p>
        </w:tc>
      </w:tr>
    </w:tbl>
    <w:p/>
    <w:sectPr>
      <w:pgSz w:w="11906" w:h="16838"/>
      <w:pgMar w:top="2098" w:right="1474" w:bottom="1984" w:left="1587"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11CCC"/>
    <w:rsid w:val="00172A27"/>
    <w:rsid w:val="00200627"/>
    <w:rsid w:val="007946A3"/>
    <w:rsid w:val="007D0D99"/>
    <w:rsid w:val="00CA6843"/>
    <w:rsid w:val="02354CF5"/>
    <w:rsid w:val="028E5384"/>
    <w:rsid w:val="02BF11AC"/>
    <w:rsid w:val="02C410FF"/>
    <w:rsid w:val="08AC6977"/>
    <w:rsid w:val="094F6064"/>
    <w:rsid w:val="0C3545F0"/>
    <w:rsid w:val="11131439"/>
    <w:rsid w:val="18B117F9"/>
    <w:rsid w:val="1E875561"/>
    <w:rsid w:val="1F886AF0"/>
    <w:rsid w:val="25E116AE"/>
    <w:rsid w:val="26CC1CD7"/>
    <w:rsid w:val="28851CFB"/>
    <w:rsid w:val="2A163144"/>
    <w:rsid w:val="2AD63213"/>
    <w:rsid w:val="2C3D1F5E"/>
    <w:rsid w:val="2F547055"/>
    <w:rsid w:val="3121625B"/>
    <w:rsid w:val="34012AFD"/>
    <w:rsid w:val="35ED3373"/>
    <w:rsid w:val="3D6469F5"/>
    <w:rsid w:val="3FD768C7"/>
    <w:rsid w:val="405114F2"/>
    <w:rsid w:val="42237948"/>
    <w:rsid w:val="44B03DC5"/>
    <w:rsid w:val="45687F81"/>
    <w:rsid w:val="4AC92417"/>
    <w:rsid w:val="511455FA"/>
    <w:rsid w:val="51FE5814"/>
    <w:rsid w:val="525D0304"/>
    <w:rsid w:val="53696685"/>
    <w:rsid w:val="54CC3C79"/>
    <w:rsid w:val="56F50480"/>
    <w:rsid w:val="59D466B2"/>
    <w:rsid w:val="5D221B2D"/>
    <w:rsid w:val="5D930DB2"/>
    <w:rsid w:val="5F78391B"/>
    <w:rsid w:val="5F906B56"/>
    <w:rsid w:val="5F9F71B7"/>
    <w:rsid w:val="635E0A69"/>
    <w:rsid w:val="654D74C0"/>
    <w:rsid w:val="660936F6"/>
    <w:rsid w:val="68883AF1"/>
    <w:rsid w:val="6A3209A8"/>
    <w:rsid w:val="6FCA3EE8"/>
    <w:rsid w:val="70433998"/>
    <w:rsid w:val="71A82E0C"/>
    <w:rsid w:val="76283D5C"/>
    <w:rsid w:val="77DF2E38"/>
    <w:rsid w:val="77F43D1B"/>
    <w:rsid w:val="78D20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name="annotation text"/>
    <w:lsdException w:qFormat="1"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qFormat/>
    <w:uiPriority w:val="0"/>
    <w:pPr>
      <w:ind w:firstLine="420"/>
    </w:pPr>
    <w:rPr>
      <w:szCs w:val="20"/>
    </w:rPr>
  </w:style>
  <w:style w:type="paragraph" w:styleId="4">
    <w:name w:val="Body Text First Indent 2"/>
    <w:basedOn w:val="5"/>
    <w:next w:val="1"/>
    <w:qFormat/>
    <w:uiPriority w:val="0"/>
    <w:pPr>
      <w:ind w:firstLine="420"/>
    </w:pPr>
  </w:style>
  <w:style w:type="paragraph" w:styleId="5">
    <w:name w:val="Body Text Indent"/>
    <w:basedOn w:val="1"/>
    <w:next w:val="6"/>
    <w:semiHidden/>
    <w:uiPriority w:val="0"/>
    <w:pPr>
      <w:spacing w:after="120"/>
      <w:ind w:left="420" w:leftChars="200"/>
    </w:pPr>
  </w:style>
  <w:style w:type="paragraph" w:styleId="6">
    <w:name w:val="header"/>
    <w:basedOn w:val="1"/>
    <w:next w:val="7"/>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样式5"/>
    <w:basedOn w:val="8"/>
    <w:qFormat/>
    <w:uiPriority w:val="0"/>
    <w:pPr>
      <w:keepNext/>
      <w:keepLines/>
      <w:spacing w:line="240" w:lineRule="atLeast"/>
      <w:ind w:firstLine="0" w:firstLineChars="0"/>
      <w:jc w:val="center"/>
      <w:outlineLvl w:val="3"/>
    </w:pPr>
    <w:rPr>
      <w:rFonts w:ascii="宋体" w:hAnsi="宋体"/>
      <w:color w:val="000000"/>
      <w:sz w:val="20"/>
      <w:szCs w:val="21"/>
    </w:rPr>
  </w:style>
  <w:style w:type="paragraph" w:customStyle="1" w:styleId="8">
    <w:name w:val="正文1"/>
    <w:basedOn w:val="5"/>
    <w:next w:val="1"/>
    <w:qFormat/>
    <w:uiPriority w:val="0"/>
    <w:pPr>
      <w:adjustRightInd w:val="0"/>
      <w:spacing w:line="360" w:lineRule="atLeast"/>
      <w:textAlignment w:val="baseline"/>
    </w:pPr>
    <w:rPr>
      <w:rFonts w:ascii="宋体"/>
      <w:szCs w:val="22"/>
    </w:rPr>
  </w:style>
  <w:style w:type="paragraph" w:styleId="9">
    <w:name w:val="caption"/>
    <w:basedOn w:val="1"/>
    <w:next w:val="1"/>
    <w:qFormat/>
    <w:uiPriority w:val="0"/>
    <w:rPr>
      <w:rFonts w:ascii="Arial" w:hAnsi="Arial" w:eastAsia="黑体" w:cs="Arial"/>
      <w:sz w:val="20"/>
      <w:szCs w:val="20"/>
    </w:rPr>
  </w:style>
  <w:style w:type="paragraph" w:styleId="10">
    <w:name w:val="annotation text"/>
    <w:basedOn w:val="1"/>
    <w:semiHidden/>
    <w:uiPriority w:val="0"/>
    <w:pPr>
      <w:jc w:val="left"/>
    </w:pPr>
    <w:rPr>
      <w:kern w:val="0"/>
      <w:sz w:val="20"/>
    </w:rPr>
  </w:style>
  <w:style w:type="paragraph" w:styleId="11">
    <w:name w:val="Plain Text"/>
    <w:basedOn w:val="1"/>
    <w:next w:val="12"/>
    <w:qFormat/>
    <w:uiPriority w:val="0"/>
    <w:rPr>
      <w:rFonts w:ascii="宋体" w:hAnsi="Courier New" w:cs="Courier New"/>
      <w:szCs w:val="21"/>
    </w:rPr>
  </w:style>
  <w:style w:type="paragraph" w:customStyle="1" w:styleId="12">
    <w:name w:val="Default"/>
    <w:basedOn w:val="13"/>
    <w:next w:val="1"/>
    <w:qFormat/>
    <w:uiPriority w:val="0"/>
    <w:rPr>
      <w:rFonts w:hAnsi="Calibri" w:eastAsia="宋体" w:cs="宋体"/>
      <w:color w:val="000000"/>
      <w:sz w:val="24"/>
      <w:szCs w:val="24"/>
    </w:rPr>
  </w:style>
  <w:style w:type="paragraph" w:customStyle="1" w:styleId="13">
    <w:name w:val="纯文本1"/>
    <w:basedOn w:val="1"/>
    <w:qFormat/>
    <w:uiPriority w:val="99"/>
    <w:pPr>
      <w:autoSpaceDE w:val="0"/>
      <w:autoSpaceDN w:val="0"/>
      <w:adjustRightInd w:val="0"/>
      <w:textAlignment w:val="baseline"/>
    </w:pPr>
    <w:rPr>
      <w:rFonts w:ascii="宋体"/>
      <w:szCs w:val="20"/>
    </w:rPr>
  </w:style>
  <w:style w:type="paragraph" w:styleId="14">
    <w:name w:val="table of figures"/>
    <w:basedOn w:val="1"/>
    <w:next w:val="1"/>
    <w:qFormat/>
    <w:uiPriority w:val="99"/>
    <w:pPr>
      <w:ind w:left="200" w:leftChars="200" w:hanging="200" w:hangingChars="200"/>
    </w:pPr>
    <w:rPr>
      <w:rFonts w:ascii="Times New Roman" w:hAnsi="Times New Roman" w:eastAsia="宋体" w:cs="Times New Roman"/>
    </w:rPr>
  </w:style>
  <w:style w:type="paragraph" w:styleId="15">
    <w:name w:val="Normal (Web)"/>
    <w:basedOn w:val="1"/>
    <w:qFormat/>
    <w:uiPriority w:val="0"/>
    <w:pPr>
      <w:spacing w:beforeAutospacing="1" w:afterAutospacing="1"/>
      <w:jc w:val="left"/>
    </w:pPr>
    <w:rPr>
      <w:rFonts w:cs="Times New Roman"/>
      <w:kern w:val="0"/>
      <w:sz w:val="24"/>
    </w:rPr>
  </w:style>
  <w:style w:type="table" w:styleId="17">
    <w:name w:val="Table Grid"/>
    <w:basedOn w:val="16"/>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paragraph" w:customStyle="1" w:styleId="20">
    <w:name w:val="报告表正文"/>
    <w:basedOn w:val="1"/>
    <w:qFormat/>
    <w:uiPriority w:val="0"/>
    <w:pPr>
      <w:adjustRightInd w:val="0"/>
      <w:spacing w:line="312" w:lineRule="auto"/>
      <w:ind w:left="113" w:right="113" w:firstLine="482"/>
      <w:jc w:val="left"/>
      <w:textAlignment w:val="baseline"/>
    </w:pPr>
    <w:rPr>
      <w:kern w:val="0"/>
      <w:sz w:val="24"/>
      <w:szCs w:val="20"/>
    </w:rPr>
  </w:style>
  <w:style w:type="paragraph" w:styleId="21">
    <w:name w:val="List Paragraph"/>
    <w:basedOn w:val="1"/>
    <w:qFormat/>
    <w:uiPriority w:val="99"/>
    <w:pPr>
      <w:ind w:firstLine="420" w:firstLineChars="200"/>
    </w:pPr>
  </w:style>
  <w:style w:type="paragraph" w:customStyle="1" w:styleId="22">
    <w:name w:val="样式 正文缩进正文缩进2正文缩进 Char Char正文缩进 Char Char Char Char正文缩进 Char ..."/>
    <w:basedOn w:val="3"/>
    <w:qFormat/>
    <w:uiPriority w:val="0"/>
    <w:rPr>
      <w:rFonts w:cs="宋体"/>
    </w:rPr>
  </w:style>
  <w:style w:type="paragraph" w:customStyle="1" w:styleId="23">
    <w:name w:val="样式2"/>
    <w:basedOn w:val="24"/>
    <w:qFormat/>
    <w:uiPriority w:val="0"/>
    <w:pPr>
      <w:autoSpaceDE w:val="0"/>
      <w:autoSpaceDN w:val="0"/>
      <w:adjustRightInd w:val="0"/>
      <w:spacing w:before="46" w:after="46" w:line="0" w:lineRule="atLeast"/>
      <w:ind w:firstLine="0" w:firstLineChars="0"/>
    </w:pPr>
    <w:rPr>
      <w:rFonts w:hAnsi="宋体"/>
      <w:szCs w:val="24"/>
    </w:rPr>
  </w:style>
  <w:style w:type="paragraph" w:customStyle="1" w:styleId="24">
    <w:name w:val="表格文字"/>
    <w:basedOn w:val="8"/>
    <w:next w:val="1"/>
    <w:qFormat/>
    <w:uiPriority w:val="0"/>
    <w:pPr>
      <w:adjustRightInd/>
      <w:spacing w:line="240" w:lineRule="auto"/>
      <w:jc w:val="center"/>
    </w:pPr>
    <w:rPr>
      <w:rFonts w:hAnsi="黑体"/>
      <w:kern w:val="44"/>
      <w:szCs w:val="20"/>
    </w:rPr>
  </w:style>
  <w:style w:type="character" w:customStyle="1" w:styleId="25">
    <w:name w:val="font21"/>
    <w:basedOn w:val="18"/>
    <w:uiPriority w:val="0"/>
    <w:rPr>
      <w:rFonts w:hint="eastAsia" w:ascii="宋体" w:hAnsi="宋体" w:eastAsia="宋体" w:cs="宋体"/>
      <w:color w:val="000000"/>
      <w:sz w:val="21"/>
      <w:szCs w:val="21"/>
      <w:u w:val="none"/>
    </w:rPr>
  </w:style>
  <w:style w:type="character" w:customStyle="1" w:styleId="26">
    <w:name w:val="font11"/>
    <w:basedOn w:val="18"/>
    <w:uiPriority w:val="0"/>
    <w:rPr>
      <w:rFonts w:hint="default" w:ascii="Times New Roman" w:hAnsi="Times New Roman" w:cs="Times New Roman"/>
      <w:color w:val="000000"/>
      <w:sz w:val="21"/>
      <w:szCs w:val="21"/>
      <w:u w:val="none"/>
    </w:rPr>
  </w:style>
  <w:style w:type="paragraph" w:customStyle="1" w:styleId="27">
    <w:name w:val="1正文段落"/>
    <w:basedOn w:val="1"/>
    <w:qFormat/>
    <w:uiPriority w:val="0"/>
    <w:pPr>
      <w:snapToGrid w:val="0"/>
      <w:spacing w:line="360" w:lineRule="auto"/>
      <w:ind w:firstLine="480"/>
      <w:jc w:val="left"/>
    </w:pPr>
    <w:rPr>
      <w:kern w:val="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Pages>
  <Words>144</Words>
  <Characters>827</Characters>
  <Lines>6</Lines>
  <Paragraphs>1</Paragraphs>
  <TotalTime>20</TotalTime>
  <ScaleCrop>false</ScaleCrop>
  <LinksUpToDate>false</LinksUpToDate>
  <CharactersWithSpaces>970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2021-11-19T01:00:00Z</cp:lastPrinted>
  <dcterms:modified xsi:type="dcterms:W3CDTF">2021-11-23T07:17:09Z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D573A4276EFF4A8B90DD0FDADEB9748D</vt:lpwstr>
  </property>
</Properties>
</file>