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27" w:rsidRDefault="008E1727">
      <w:pPr>
        <w:spacing w:line="540" w:lineRule="exact"/>
        <w:jc w:val="center"/>
        <w:rPr>
          <w:rFonts w:ascii="华文中宋" w:eastAsia="华文中宋" w:hAnsi="华文中宋" w:cs="宋体"/>
          <w:b/>
          <w:kern w:val="0"/>
          <w:sz w:val="52"/>
          <w:szCs w:val="52"/>
        </w:rPr>
      </w:pPr>
    </w:p>
    <w:p w:rsidR="008E1727" w:rsidRDefault="00FD487A">
      <w:pPr>
        <w:spacing w:line="540" w:lineRule="exact"/>
        <w:jc w:val="center"/>
        <w:outlineLvl w:val="0"/>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会宁县农村饮水安全工程冬季</w:t>
      </w:r>
      <w:proofErr w:type="gramStart"/>
      <w:r>
        <w:rPr>
          <w:rFonts w:ascii="方正小标宋_GBK" w:eastAsia="方正小标宋_GBK" w:hAnsi="华文中宋" w:cs="宋体" w:hint="eastAsia"/>
          <w:b/>
          <w:kern w:val="0"/>
          <w:sz w:val="48"/>
          <w:szCs w:val="48"/>
        </w:rPr>
        <w:t>冻管改造</w:t>
      </w:r>
      <w:proofErr w:type="gramEnd"/>
      <w:r>
        <w:rPr>
          <w:rFonts w:ascii="方正小标宋_GBK" w:eastAsia="方正小标宋_GBK" w:hAnsi="华文中宋" w:cs="宋体" w:hint="eastAsia"/>
          <w:b/>
          <w:kern w:val="0"/>
          <w:sz w:val="48"/>
          <w:szCs w:val="48"/>
        </w:rPr>
        <w:t>项目资金支出绩效自评报告</w:t>
      </w:r>
    </w:p>
    <w:p w:rsidR="008E1727" w:rsidRDefault="008E1727">
      <w:pPr>
        <w:pStyle w:val="3"/>
        <w:spacing w:line="360" w:lineRule="auto"/>
      </w:pPr>
    </w:p>
    <w:p w:rsidR="008E1727" w:rsidRDefault="00FD487A">
      <w:pPr>
        <w:spacing w:line="360" w:lineRule="auto"/>
        <w:jc w:val="center"/>
        <w:outlineLvl w:val="0"/>
        <w:rPr>
          <w:rFonts w:hAnsi="宋体" w:cs="宋体"/>
          <w:kern w:val="0"/>
          <w:szCs w:val="30"/>
        </w:rPr>
      </w:pPr>
      <w:r>
        <w:rPr>
          <w:rFonts w:hAnsi="宋体" w:cs="宋体" w:hint="eastAsia"/>
          <w:kern w:val="0"/>
          <w:sz w:val="36"/>
          <w:szCs w:val="36"/>
        </w:rPr>
        <w:t>（</w:t>
      </w:r>
      <w:r>
        <w:rPr>
          <w:rFonts w:hAnsi="宋体" w:cs="宋体" w:hint="eastAsia"/>
          <w:kern w:val="0"/>
          <w:sz w:val="36"/>
          <w:szCs w:val="36"/>
        </w:rPr>
        <w:t>2020</w:t>
      </w:r>
      <w:r>
        <w:rPr>
          <w:rFonts w:hAnsi="宋体" w:cs="宋体" w:hint="eastAsia"/>
          <w:kern w:val="0"/>
          <w:sz w:val="36"/>
          <w:szCs w:val="36"/>
        </w:rPr>
        <w:t>年度）</w:t>
      </w:r>
    </w:p>
    <w:p w:rsidR="008E1727" w:rsidRDefault="008E1727">
      <w:pPr>
        <w:pStyle w:val="3"/>
        <w:spacing w:line="360" w:lineRule="auto"/>
      </w:pPr>
    </w:p>
    <w:p w:rsidR="008E1727" w:rsidRDefault="008E1727">
      <w:pPr>
        <w:spacing w:line="360" w:lineRule="auto"/>
        <w:jc w:val="center"/>
        <w:rPr>
          <w:rFonts w:hAnsi="宋体" w:cs="宋体"/>
          <w:kern w:val="0"/>
          <w:szCs w:val="30"/>
        </w:rPr>
      </w:pPr>
    </w:p>
    <w:p w:rsidR="008E1727" w:rsidRDefault="008E1727">
      <w:pPr>
        <w:spacing w:line="360" w:lineRule="auto"/>
        <w:rPr>
          <w:rFonts w:hAnsi="宋体" w:cs="宋体"/>
          <w:kern w:val="0"/>
          <w:szCs w:val="30"/>
        </w:rPr>
      </w:pPr>
    </w:p>
    <w:p w:rsidR="008E1727" w:rsidRDefault="008E1727">
      <w:pPr>
        <w:pStyle w:val="3"/>
        <w:rPr>
          <w:rFonts w:hAnsi="宋体" w:cs="宋体"/>
          <w:szCs w:val="30"/>
        </w:rPr>
      </w:pPr>
    </w:p>
    <w:p w:rsidR="008E1727" w:rsidRDefault="008E1727">
      <w:pPr>
        <w:rPr>
          <w:rFonts w:hAnsi="宋体" w:cs="宋体"/>
          <w:kern w:val="0"/>
          <w:szCs w:val="30"/>
        </w:rPr>
      </w:pPr>
    </w:p>
    <w:p w:rsidR="00391A28" w:rsidRDefault="00391A28" w:rsidP="00391A28">
      <w:pPr>
        <w:pStyle w:val="3"/>
      </w:pPr>
    </w:p>
    <w:p w:rsidR="00391A28" w:rsidRPr="00391A28" w:rsidRDefault="00391A28" w:rsidP="00391A28"/>
    <w:p w:rsidR="008E1727" w:rsidRDefault="008E1727">
      <w:pPr>
        <w:pStyle w:val="3"/>
      </w:pPr>
    </w:p>
    <w:p w:rsidR="008E1727" w:rsidRDefault="00FD487A">
      <w:pPr>
        <w:spacing w:line="560" w:lineRule="exact"/>
        <w:ind w:leftChars="212" w:left="636"/>
        <w:rPr>
          <w:rFonts w:ascii="仿宋" w:eastAsia="仿宋" w:hAnsi="仿宋"/>
          <w:sz w:val="32"/>
          <w:szCs w:val="32"/>
        </w:rPr>
      </w:pPr>
      <w:r>
        <w:rPr>
          <w:rFonts w:ascii="仿宋" w:eastAsia="仿宋" w:hAnsi="仿宋" w:hint="eastAsia"/>
          <w:sz w:val="32"/>
          <w:szCs w:val="32"/>
        </w:rPr>
        <w:t>项目名称：会宁县农村饮水安全工程冬季</w:t>
      </w:r>
      <w:proofErr w:type="gramStart"/>
      <w:r>
        <w:rPr>
          <w:rFonts w:ascii="仿宋" w:eastAsia="仿宋" w:hAnsi="仿宋" w:hint="eastAsia"/>
          <w:sz w:val="32"/>
          <w:szCs w:val="32"/>
        </w:rPr>
        <w:t>冻管改造</w:t>
      </w:r>
      <w:proofErr w:type="gramEnd"/>
      <w:r>
        <w:rPr>
          <w:rFonts w:ascii="仿宋" w:eastAsia="仿宋" w:hAnsi="仿宋" w:hint="eastAsia"/>
          <w:sz w:val="32"/>
          <w:szCs w:val="32"/>
        </w:rPr>
        <w:t>项目实施单位（公章）：会宁县农村人</w:t>
      </w:r>
      <w:proofErr w:type="gramStart"/>
      <w:r>
        <w:rPr>
          <w:rFonts w:ascii="仿宋" w:eastAsia="仿宋" w:hAnsi="仿宋" w:hint="eastAsia"/>
          <w:sz w:val="32"/>
          <w:szCs w:val="32"/>
        </w:rPr>
        <w:t>饮项目</w:t>
      </w:r>
      <w:proofErr w:type="gramEnd"/>
      <w:r>
        <w:rPr>
          <w:rFonts w:ascii="仿宋" w:eastAsia="仿宋" w:hAnsi="仿宋" w:hint="eastAsia"/>
          <w:sz w:val="32"/>
          <w:szCs w:val="32"/>
        </w:rPr>
        <w:t>建设领导小组</w:t>
      </w:r>
    </w:p>
    <w:p w:rsidR="008E1727" w:rsidRDefault="00FD487A">
      <w:pPr>
        <w:spacing w:line="560" w:lineRule="exact"/>
        <w:ind w:leftChars="212" w:left="636" w:firstLineChars="900" w:firstLine="2880"/>
        <w:rPr>
          <w:rFonts w:ascii="仿宋" w:eastAsia="仿宋" w:hAnsi="仿宋"/>
          <w:sz w:val="32"/>
          <w:szCs w:val="32"/>
        </w:rPr>
      </w:pPr>
      <w:r>
        <w:rPr>
          <w:rFonts w:ascii="仿宋" w:eastAsia="仿宋" w:hAnsi="仿宋" w:hint="eastAsia"/>
          <w:sz w:val="32"/>
          <w:szCs w:val="32"/>
        </w:rPr>
        <w:t>办公室</w:t>
      </w:r>
    </w:p>
    <w:p w:rsidR="008E1727" w:rsidRDefault="00FD487A">
      <w:pPr>
        <w:spacing w:line="560" w:lineRule="exact"/>
        <w:ind w:firstLineChars="200" w:firstLine="640"/>
        <w:rPr>
          <w:rFonts w:ascii="仿宋" w:eastAsia="仿宋" w:hAnsi="仿宋"/>
          <w:sz w:val="32"/>
          <w:szCs w:val="32"/>
        </w:rPr>
      </w:pPr>
      <w:r>
        <w:rPr>
          <w:rFonts w:ascii="仿宋" w:eastAsia="仿宋" w:hAnsi="仿宋" w:hint="eastAsia"/>
          <w:sz w:val="32"/>
          <w:szCs w:val="32"/>
        </w:rPr>
        <w:t>主管部门（公章）：会宁县水</w:t>
      </w:r>
      <w:proofErr w:type="gramStart"/>
      <w:r>
        <w:rPr>
          <w:rFonts w:ascii="仿宋" w:eastAsia="仿宋" w:hAnsi="仿宋" w:hint="eastAsia"/>
          <w:sz w:val="32"/>
          <w:szCs w:val="32"/>
        </w:rPr>
        <w:t>务</w:t>
      </w:r>
      <w:proofErr w:type="gramEnd"/>
      <w:r>
        <w:rPr>
          <w:rFonts w:ascii="仿宋" w:eastAsia="仿宋" w:hAnsi="仿宋" w:hint="eastAsia"/>
          <w:sz w:val="32"/>
          <w:szCs w:val="32"/>
        </w:rPr>
        <w:t>局</w:t>
      </w:r>
    </w:p>
    <w:p w:rsidR="008E1727" w:rsidRDefault="00FD487A">
      <w:pPr>
        <w:spacing w:line="560" w:lineRule="exact"/>
        <w:ind w:firstLineChars="200" w:firstLine="640"/>
        <w:rPr>
          <w:rFonts w:ascii="仿宋" w:eastAsia="仿宋" w:hAnsi="仿宋"/>
          <w:sz w:val="32"/>
          <w:szCs w:val="32"/>
        </w:rPr>
      </w:pPr>
      <w:r>
        <w:rPr>
          <w:rFonts w:ascii="仿宋" w:eastAsia="仿宋" w:hAnsi="仿宋" w:hint="eastAsia"/>
          <w:sz w:val="32"/>
          <w:szCs w:val="32"/>
        </w:rPr>
        <w:t>项目负责人（签章）：</w:t>
      </w:r>
      <w:proofErr w:type="gramStart"/>
      <w:r>
        <w:rPr>
          <w:rFonts w:ascii="仿宋" w:eastAsia="仿宋" w:hAnsi="仿宋" w:hint="eastAsia"/>
          <w:sz w:val="32"/>
          <w:szCs w:val="32"/>
        </w:rPr>
        <w:t>芦</w:t>
      </w:r>
      <w:proofErr w:type="gramEnd"/>
      <w:r>
        <w:rPr>
          <w:rFonts w:ascii="仿宋" w:eastAsia="仿宋" w:hAnsi="仿宋" w:hint="eastAsia"/>
          <w:sz w:val="32"/>
          <w:szCs w:val="32"/>
        </w:rPr>
        <w:t>富强</w:t>
      </w:r>
    </w:p>
    <w:p w:rsidR="008E1727" w:rsidRDefault="008E1727">
      <w:pPr>
        <w:pStyle w:val="3"/>
        <w:rPr>
          <w:rStyle w:val="a4"/>
          <w:rFonts w:ascii="黑体" w:eastAsia="黑体" w:hAnsi="黑体"/>
          <w:bCs/>
          <w:spacing w:val="-4"/>
          <w:sz w:val="32"/>
          <w:szCs w:val="32"/>
        </w:rPr>
      </w:pPr>
    </w:p>
    <w:p w:rsidR="00391A28" w:rsidRPr="00391A28" w:rsidRDefault="00391A28" w:rsidP="00391A28"/>
    <w:p w:rsidR="008E1727" w:rsidRDefault="00FD487A">
      <w:pPr>
        <w:spacing w:line="560" w:lineRule="exact"/>
        <w:ind w:firstLine="640"/>
        <w:outlineLvl w:val="0"/>
        <w:rPr>
          <w:rStyle w:val="a4"/>
          <w:rFonts w:ascii="黑体" w:eastAsia="黑体" w:hAnsi="黑体"/>
          <w:b w:val="0"/>
          <w:spacing w:val="-4"/>
          <w:sz w:val="32"/>
          <w:szCs w:val="32"/>
        </w:rPr>
      </w:pPr>
      <w:r>
        <w:rPr>
          <w:rStyle w:val="a4"/>
          <w:rFonts w:ascii="黑体" w:eastAsia="黑体" w:hAnsi="黑体" w:hint="eastAsia"/>
          <w:b w:val="0"/>
          <w:spacing w:val="-4"/>
          <w:sz w:val="32"/>
          <w:szCs w:val="32"/>
        </w:rPr>
        <w:lastRenderedPageBreak/>
        <w:t>一、项目概况</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（一）项目简介</w:t>
      </w:r>
    </w:p>
    <w:p w:rsidR="008E1727" w:rsidRDefault="00FD487A">
      <w:pPr>
        <w:pStyle w:val="3"/>
        <w:spacing w:before="0" w:after="0" w:line="600" w:lineRule="exact"/>
        <w:ind w:firstLineChars="200"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会宁县农村饮水安全工程冬季</w:t>
      </w:r>
      <w:proofErr w:type="gramStart"/>
      <w:r>
        <w:rPr>
          <w:rFonts w:ascii="仿宋_GB2312" w:eastAsia="仿宋_GB2312" w:hAnsi="仿宋_GB2312" w:cs="仿宋_GB2312" w:hint="eastAsia"/>
          <w:b w:val="0"/>
          <w:bCs w:val="0"/>
          <w:sz w:val="32"/>
          <w:szCs w:val="32"/>
        </w:rPr>
        <w:t>冻管改造</w:t>
      </w:r>
      <w:proofErr w:type="gramEnd"/>
      <w:r>
        <w:rPr>
          <w:rFonts w:ascii="仿宋_GB2312" w:eastAsia="仿宋_GB2312" w:hAnsi="仿宋_GB2312" w:cs="仿宋_GB2312" w:hint="eastAsia"/>
          <w:b w:val="0"/>
          <w:bCs w:val="0"/>
          <w:sz w:val="32"/>
          <w:szCs w:val="32"/>
        </w:rPr>
        <w:t>项目实施方案2019年10月30日由会宁县水</w:t>
      </w:r>
      <w:proofErr w:type="gramStart"/>
      <w:r>
        <w:rPr>
          <w:rFonts w:ascii="仿宋_GB2312" w:eastAsia="仿宋_GB2312" w:hAnsi="仿宋_GB2312" w:cs="仿宋_GB2312" w:hint="eastAsia"/>
          <w:b w:val="0"/>
          <w:bCs w:val="0"/>
          <w:sz w:val="32"/>
          <w:szCs w:val="32"/>
        </w:rPr>
        <w:t>务</w:t>
      </w:r>
      <w:proofErr w:type="gramEnd"/>
      <w:r>
        <w:rPr>
          <w:rFonts w:ascii="仿宋_GB2312" w:eastAsia="仿宋_GB2312" w:hAnsi="仿宋_GB2312" w:cs="仿宋_GB2312" w:hint="eastAsia"/>
          <w:b w:val="0"/>
          <w:bCs w:val="0"/>
          <w:sz w:val="32"/>
          <w:szCs w:val="32"/>
        </w:rPr>
        <w:t>局会水发〔2019〕303号对会宁县农村饮水安全工程冬季</w:t>
      </w:r>
      <w:proofErr w:type="gramStart"/>
      <w:r>
        <w:rPr>
          <w:rFonts w:ascii="仿宋_GB2312" w:eastAsia="仿宋_GB2312" w:hAnsi="仿宋_GB2312" w:cs="仿宋_GB2312" w:hint="eastAsia"/>
          <w:b w:val="0"/>
          <w:bCs w:val="0"/>
          <w:sz w:val="32"/>
          <w:szCs w:val="32"/>
        </w:rPr>
        <w:t>冻管改造</w:t>
      </w:r>
      <w:proofErr w:type="gramEnd"/>
      <w:r>
        <w:rPr>
          <w:rFonts w:ascii="仿宋_GB2312" w:eastAsia="仿宋_GB2312" w:hAnsi="仿宋_GB2312" w:cs="仿宋_GB2312" w:hint="eastAsia"/>
          <w:b w:val="0"/>
          <w:bCs w:val="0"/>
          <w:sz w:val="32"/>
          <w:szCs w:val="32"/>
        </w:rPr>
        <w:t>项目实施方案进行批复，批复投资2447.30万元，工程主要改造2018年排查中发现由于特殊地形限制，部分管道长期受雨水冲刷，覆土较浅、由于资金限制，实施过程中部分管线有农民投工投劳建设，埋深达不到设计要求和近几年梯田建设和道路硬化等原因削面取土导致管顶覆土变浅以及部分入户设施破损严重导致冬季无法正常供水的工程。主要建设内容：更换冻胀管道432.875km，其中干管44.709km，支管259.017km，</w:t>
      </w:r>
      <w:proofErr w:type="gramStart"/>
      <w:r>
        <w:rPr>
          <w:rFonts w:ascii="仿宋_GB2312" w:eastAsia="仿宋_GB2312" w:hAnsi="仿宋_GB2312" w:cs="仿宋_GB2312" w:hint="eastAsia"/>
          <w:b w:val="0"/>
          <w:bCs w:val="0"/>
          <w:sz w:val="32"/>
          <w:szCs w:val="32"/>
        </w:rPr>
        <w:t>入户管</w:t>
      </w:r>
      <w:proofErr w:type="gramEnd"/>
      <w:r>
        <w:rPr>
          <w:rFonts w:ascii="仿宋_GB2312" w:eastAsia="仿宋_GB2312" w:hAnsi="仿宋_GB2312" w:cs="仿宋_GB2312" w:hint="eastAsia"/>
          <w:b w:val="0"/>
          <w:bCs w:val="0"/>
          <w:sz w:val="32"/>
          <w:szCs w:val="32"/>
        </w:rPr>
        <w:t>129.149km，新建闸阀井919座。</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（二）项目绩效目标设定情况</w:t>
      </w:r>
    </w:p>
    <w:p w:rsidR="00493631" w:rsidRDefault="00FD487A">
      <w:pPr>
        <w:spacing w:line="600" w:lineRule="exact"/>
        <w:ind w:firstLineChars="200" w:firstLine="640"/>
        <w:jc w:val="left"/>
        <w:rPr>
          <w:rFonts w:ascii="仿宋_GB2312"/>
          <w:sz w:val="32"/>
          <w:szCs w:val="32"/>
        </w:rPr>
      </w:pPr>
      <w:r>
        <w:rPr>
          <w:rFonts w:ascii="仿宋_GB2312" w:hint="eastAsia"/>
          <w:sz w:val="32"/>
          <w:szCs w:val="32"/>
        </w:rPr>
        <w:t>根据项目批复，</w:t>
      </w:r>
      <w:r>
        <w:rPr>
          <w:rFonts w:ascii="仿宋_GB2312" w:hAnsi="仿宋_GB2312" w:cs="仿宋_GB2312" w:hint="eastAsia"/>
          <w:sz w:val="32"/>
          <w:szCs w:val="32"/>
        </w:rPr>
        <w:t>会宁县农村饮水安全工程冬季</w:t>
      </w:r>
      <w:proofErr w:type="gramStart"/>
      <w:r>
        <w:rPr>
          <w:rFonts w:ascii="仿宋_GB2312" w:hAnsi="仿宋_GB2312" w:cs="仿宋_GB2312" w:hint="eastAsia"/>
          <w:sz w:val="32"/>
          <w:szCs w:val="32"/>
        </w:rPr>
        <w:t>冻管改造</w:t>
      </w:r>
      <w:proofErr w:type="gramEnd"/>
      <w:r>
        <w:rPr>
          <w:rFonts w:ascii="仿宋_GB2312" w:hAnsi="仿宋_GB2312" w:cs="仿宋_GB2312" w:hint="eastAsia"/>
          <w:sz w:val="32"/>
          <w:szCs w:val="32"/>
        </w:rPr>
        <w:t>项目</w:t>
      </w:r>
      <w:r>
        <w:rPr>
          <w:rFonts w:ascii="仿宋_GB2312" w:hint="eastAsia"/>
          <w:sz w:val="32"/>
          <w:szCs w:val="32"/>
        </w:rPr>
        <w:t>主要绩效目标为：1、通过</w:t>
      </w:r>
      <w:r>
        <w:rPr>
          <w:rFonts w:ascii="仿宋_GB2312" w:hAnsi="仿宋_GB2312" w:cs="仿宋_GB2312" w:hint="eastAsia"/>
          <w:sz w:val="32"/>
          <w:szCs w:val="32"/>
        </w:rPr>
        <w:t>更换冻胀管道419181m，新建</w:t>
      </w:r>
      <w:proofErr w:type="gramStart"/>
      <w:r>
        <w:rPr>
          <w:rFonts w:ascii="仿宋_GB2312" w:hAnsi="仿宋_GB2312" w:cs="仿宋_GB2312" w:hint="eastAsia"/>
          <w:sz w:val="32"/>
          <w:szCs w:val="32"/>
        </w:rPr>
        <w:t>各类阀井</w:t>
      </w:r>
      <w:proofErr w:type="gramEnd"/>
      <w:r>
        <w:rPr>
          <w:rFonts w:ascii="仿宋_GB2312" w:hAnsi="仿宋_GB2312" w:cs="仿宋_GB2312" w:hint="eastAsia"/>
          <w:sz w:val="32"/>
          <w:szCs w:val="32"/>
        </w:rPr>
        <w:t>1580座</w:t>
      </w:r>
      <w:r>
        <w:rPr>
          <w:rFonts w:ascii="仿宋_GB2312" w:hint="eastAsia"/>
          <w:sz w:val="32"/>
          <w:szCs w:val="32"/>
        </w:rPr>
        <w:t>，保障了群众饮水条件，改善了村民的生活条件；2.通过对饮水条件的改善，增强了农民身体素质，减少了因为水质而造成的疾病，也减少了相关的医疗费用，促进了农民经济收入。</w:t>
      </w:r>
    </w:p>
    <w:p w:rsidR="008E1727" w:rsidRPr="00493631" w:rsidRDefault="00FD487A" w:rsidP="00493631">
      <w:pPr>
        <w:spacing w:line="560" w:lineRule="exact"/>
        <w:ind w:firstLine="640"/>
        <w:outlineLvl w:val="0"/>
        <w:rPr>
          <w:rStyle w:val="a4"/>
          <w:rFonts w:ascii="黑体" w:eastAsia="黑体" w:hAnsi="黑体"/>
          <w:b w:val="0"/>
          <w:spacing w:val="-4"/>
          <w:sz w:val="32"/>
          <w:szCs w:val="32"/>
        </w:rPr>
      </w:pPr>
      <w:r w:rsidRPr="00493631">
        <w:rPr>
          <w:rStyle w:val="a4"/>
          <w:rFonts w:ascii="黑体" w:eastAsia="黑体" w:hAnsi="黑体" w:hint="eastAsia"/>
          <w:b w:val="0"/>
          <w:spacing w:val="-4"/>
          <w:sz w:val="32"/>
          <w:szCs w:val="32"/>
        </w:rPr>
        <w:t>二、项目资金使用及管理情况</w:t>
      </w:r>
      <w:r w:rsidR="003E1D19" w:rsidRPr="00493631">
        <w:rPr>
          <w:rStyle w:val="a4"/>
          <w:rFonts w:ascii="黑体" w:eastAsia="黑体" w:hAnsi="黑体" w:hint="eastAsia"/>
          <w:b w:val="0"/>
          <w:spacing w:val="-4"/>
          <w:sz w:val="32"/>
          <w:szCs w:val="32"/>
        </w:rPr>
        <w:t xml:space="preserve">  </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（一）项目资金安排落实、总投入等情况分析</w:t>
      </w:r>
    </w:p>
    <w:p w:rsidR="008E1727" w:rsidRDefault="00FD487A">
      <w:pPr>
        <w:spacing w:line="600" w:lineRule="exact"/>
        <w:ind w:firstLineChars="200" w:firstLine="640"/>
        <w:rPr>
          <w:rFonts w:ascii="仿宋_GB2312" w:hAnsi="华文中宋"/>
          <w:bCs/>
          <w:sz w:val="32"/>
          <w:szCs w:val="32"/>
        </w:rPr>
      </w:pPr>
      <w:r>
        <w:rPr>
          <w:rFonts w:ascii="仿宋_GB2312" w:hAnsi="华文中宋" w:hint="eastAsia"/>
          <w:bCs/>
          <w:sz w:val="32"/>
          <w:szCs w:val="32"/>
        </w:rPr>
        <w:t>中央定点帮扶资金484.04万元，财政专项扶贫资金</w:t>
      </w:r>
      <w:r>
        <w:rPr>
          <w:rFonts w:ascii="仿宋_GB2312" w:hAnsi="华文中宋" w:hint="eastAsia"/>
          <w:bCs/>
          <w:sz w:val="32"/>
          <w:szCs w:val="32"/>
        </w:rPr>
        <w:lastRenderedPageBreak/>
        <w:t>1611.95万元，专项债券资金333.53万元，总计到位资金2429.52万元。</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（二）项目资金实际使用情况分析</w:t>
      </w:r>
    </w:p>
    <w:p w:rsidR="008E1727" w:rsidRDefault="00FD487A">
      <w:pPr>
        <w:spacing w:line="600" w:lineRule="exact"/>
        <w:ind w:firstLineChars="200" w:firstLine="640"/>
        <w:rPr>
          <w:rFonts w:ascii="仿宋_GB2312" w:hAnsi="华文中宋"/>
          <w:bCs/>
          <w:sz w:val="32"/>
          <w:szCs w:val="32"/>
        </w:rPr>
      </w:pPr>
      <w:r>
        <w:rPr>
          <w:rFonts w:ascii="仿宋_GB2312" w:hAnsi="华文中宋" w:hint="eastAsia"/>
          <w:bCs/>
          <w:sz w:val="32"/>
          <w:szCs w:val="32"/>
        </w:rPr>
        <w:t>工程累计完成投资2429.52万元，主要完成建设内容为：郭城</w:t>
      </w:r>
      <w:proofErr w:type="gramStart"/>
      <w:r>
        <w:rPr>
          <w:rFonts w:ascii="仿宋_GB2312" w:hAnsi="华文中宋" w:hint="eastAsia"/>
          <w:bCs/>
          <w:sz w:val="32"/>
          <w:szCs w:val="32"/>
        </w:rPr>
        <w:t>驿</w:t>
      </w:r>
      <w:proofErr w:type="gramEnd"/>
      <w:r>
        <w:rPr>
          <w:rFonts w:ascii="仿宋_GB2312" w:hAnsi="华文中宋" w:hint="eastAsia"/>
          <w:bCs/>
          <w:sz w:val="32"/>
          <w:szCs w:val="32"/>
        </w:rPr>
        <w:t>镇改造埋设支管108600m；白草</w:t>
      </w:r>
      <w:proofErr w:type="gramStart"/>
      <w:r>
        <w:rPr>
          <w:rFonts w:ascii="仿宋_GB2312" w:hAnsi="华文中宋" w:hint="eastAsia"/>
          <w:bCs/>
          <w:sz w:val="32"/>
          <w:szCs w:val="32"/>
        </w:rPr>
        <w:t>塬</w:t>
      </w:r>
      <w:proofErr w:type="gramEnd"/>
      <w:r>
        <w:rPr>
          <w:rFonts w:ascii="仿宋_GB2312" w:hAnsi="华文中宋" w:hint="eastAsia"/>
          <w:bCs/>
          <w:sz w:val="32"/>
          <w:szCs w:val="32"/>
        </w:rPr>
        <w:t>镇改造埋设配水干管2850m，改造埋设支管57267m,新建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37座；</w:t>
      </w:r>
      <w:proofErr w:type="gramStart"/>
      <w:r>
        <w:rPr>
          <w:rFonts w:ascii="仿宋_GB2312" w:hAnsi="华文中宋" w:hint="eastAsia"/>
          <w:bCs/>
          <w:sz w:val="32"/>
          <w:szCs w:val="32"/>
        </w:rPr>
        <w:t>草滩镇埋设</w:t>
      </w:r>
      <w:proofErr w:type="gramEnd"/>
      <w:r>
        <w:rPr>
          <w:rFonts w:ascii="仿宋_GB2312" w:hAnsi="华文中宋" w:hint="eastAsia"/>
          <w:bCs/>
          <w:sz w:val="32"/>
          <w:szCs w:val="32"/>
        </w:rPr>
        <w:t>改造配水干管8131m，埋设改造支管3629m，新建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46座；</w:t>
      </w:r>
      <w:proofErr w:type="gramStart"/>
      <w:r>
        <w:rPr>
          <w:rFonts w:ascii="仿宋_GB2312" w:hAnsi="华文中宋" w:hint="eastAsia"/>
          <w:bCs/>
          <w:sz w:val="32"/>
          <w:szCs w:val="32"/>
        </w:rPr>
        <w:t>汉家岔镇</w:t>
      </w:r>
      <w:proofErr w:type="gramEnd"/>
      <w:r>
        <w:rPr>
          <w:rFonts w:ascii="仿宋_GB2312" w:hAnsi="华文中宋" w:hint="eastAsia"/>
          <w:bCs/>
          <w:sz w:val="32"/>
          <w:szCs w:val="32"/>
        </w:rPr>
        <w:t>改造埋设干管330m，改造埋设支管1435m;</w:t>
      </w:r>
      <w:proofErr w:type="gramStart"/>
      <w:r>
        <w:rPr>
          <w:rFonts w:ascii="仿宋_GB2312" w:hAnsi="华文中宋" w:hint="eastAsia"/>
          <w:bCs/>
          <w:sz w:val="32"/>
          <w:szCs w:val="32"/>
        </w:rPr>
        <w:t>四房吴镇</w:t>
      </w:r>
      <w:proofErr w:type="gramEnd"/>
      <w:r>
        <w:rPr>
          <w:rFonts w:ascii="仿宋_GB2312" w:hAnsi="华文中宋" w:hint="eastAsia"/>
          <w:bCs/>
          <w:sz w:val="32"/>
          <w:szCs w:val="32"/>
        </w:rPr>
        <w:t>改造埋设支管66098m，新建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383座；甘沟</w:t>
      </w:r>
      <w:proofErr w:type="gramStart"/>
      <w:r>
        <w:rPr>
          <w:rFonts w:ascii="仿宋_GB2312" w:hAnsi="华文中宋" w:hint="eastAsia"/>
          <w:bCs/>
          <w:sz w:val="32"/>
          <w:szCs w:val="32"/>
        </w:rPr>
        <w:t>驿</w:t>
      </w:r>
      <w:proofErr w:type="gramEnd"/>
      <w:r>
        <w:rPr>
          <w:rFonts w:ascii="仿宋_GB2312" w:hAnsi="华文中宋" w:hint="eastAsia"/>
          <w:bCs/>
          <w:sz w:val="32"/>
          <w:szCs w:val="32"/>
        </w:rPr>
        <w:t>镇改造埋设支管27039m，新建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112座；大沟镇改造埋设支管32885m，新建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178座；柴家门镇改造埋设支管22566m，新建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83座；韩家集镇改造埋设支管12500m，新建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134座；平头川镇改造埋设支管35319m，新建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107座；八里湾</w:t>
      </w:r>
      <w:proofErr w:type="gramStart"/>
      <w:r>
        <w:rPr>
          <w:rFonts w:ascii="仿宋_GB2312" w:hAnsi="华文中宋" w:hint="eastAsia"/>
          <w:bCs/>
          <w:sz w:val="32"/>
          <w:szCs w:val="32"/>
        </w:rPr>
        <w:t>乡改造</w:t>
      </w:r>
      <w:proofErr w:type="gramEnd"/>
      <w:r>
        <w:rPr>
          <w:rFonts w:ascii="仿宋_GB2312" w:hAnsi="华文中宋" w:hint="eastAsia"/>
          <w:bCs/>
          <w:sz w:val="32"/>
          <w:szCs w:val="32"/>
        </w:rPr>
        <w:t>埋设支管18774m，新建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97座；</w:t>
      </w:r>
      <w:proofErr w:type="gramStart"/>
      <w:r>
        <w:rPr>
          <w:rFonts w:ascii="仿宋_GB2312" w:hAnsi="华文中宋" w:hint="eastAsia"/>
          <w:bCs/>
          <w:sz w:val="32"/>
          <w:szCs w:val="32"/>
        </w:rPr>
        <w:t>老君坡镇</w:t>
      </w:r>
      <w:proofErr w:type="gramEnd"/>
      <w:r>
        <w:rPr>
          <w:rFonts w:ascii="仿宋_GB2312" w:hAnsi="华文中宋" w:hint="eastAsia"/>
          <w:bCs/>
          <w:sz w:val="32"/>
          <w:szCs w:val="32"/>
        </w:rPr>
        <w:t>改造埋设支管18313m，新建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67座；会师镇改造埋设干管985m，改造埋设支管30333m，新建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92座；翟家所镇改造埋设干管1699m，改造埋设支管7849m，新建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37座；太平店镇改造埋设干管1000m，改造埋设支管500m，新建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4座；</w:t>
      </w:r>
      <w:proofErr w:type="gramStart"/>
      <w:r>
        <w:rPr>
          <w:rFonts w:ascii="仿宋_GB2312" w:hAnsi="华文中宋" w:hint="eastAsia"/>
          <w:bCs/>
          <w:sz w:val="32"/>
          <w:szCs w:val="32"/>
        </w:rPr>
        <w:t>杨崖集镇</w:t>
      </w:r>
      <w:proofErr w:type="gramEnd"/>
      <w:r>
        <w:rPr>
          <w:rFonts w:ascii="仿宋_GB2312" w:hAnsi="华文中宋" w:hint="eastAsia"/>
          <w:bCs/>
          <w:sz w:val="32"/>
          <w:szCs w:val="32"/>
        </w:rPr>
        <w:t>改造埋设支管5000m，新建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10座；新添堡</w:t>
      </w:r>
      <w:proofErr w:type="gramStart"/>
      <w:r>
        <w:rPr>
          <w:rFonts w:ascii="仿宋_GB2312" w:hAnsi="华文中宋" w:hint="eastAsia"/>
          <w:bCs/>
          <w:sz w:val="32"/>
          <w:szCs w:val="32"/>
        </w:rPr>
        <w:t>乡改造</w:t>
      </w:r>
      <w:proofErr w:type="gramEnd"/>
      <w:r>
        <w:rPr>
          <w:rFonts w:ascii="仿宋_GB2312" w:hAnsi="华文中宋" w:hint="eastAsia"/>
          <w:bCs/>
          <w:sz w:val="32"/>
          <w:szCs w:val="32"/>
        </w:rPr>
        <w:t>埋设干管631m；丁家沟镇改造埋设干管6034m，改造埋设支管工程23997m，新建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41座；中川镇改造埋设支管7266m，新建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66座；侯家川镇改造埋设</w:t>
      </w:r>
      <w:r>
        <w:rPr>
          <w:rFonts w:ascii="仿宋_GB2312" w:hAnsi="华文中宋" w:hint="eastAsia"/>
          <w:bCs/>
          <w:sz w:val="32"/>
          <w:szCs w:val="32"/>
        </w:rPr>
        <w:lastRenderedPageBreak/>
        <w:t>支管13984m，新建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49座；党家</w:t>
      </w:r>
      <w:proofErr w:type="gramStart"/>
      <w:r>
        <w:rPr>
          <w:rFonts w:ascii="仿宋_GB2312" w:hAnsi="华文中宋" w:hint="eastAsia"/>
          <w:bCs/>
          <w:sz w:val="32"/>
          <w:szCs w:val="32"/>
        </w:rPr>
        <w:t>岘乡改造</w:t>
      </w:r>
      <w:proofErr w:type="gramEnd"/>
      <w:r>
        <w:rPr>
          <w:rFonts w:ascii="仿宋_GB2312" w:hAnsi="华文中宋" w:hint="eastAsia"/>
          <w:bCs/>
          <w:sz w:val="32"/>
          <w:szCs w:val="32"/>
        </w:rPr>
        <w:t>埋设支管1907m，新建</w:t>
      </w:r>
      <w:proofErr w:type="gramStart"/>
      <w:r>
        <w:rPr>
          <w:rFonts w:ascii="仿宋_GB2312" w:hAnsi="华文中宋" w:hint="eastAsia"/>
          <w:bCs/>
          <w:sz w:val="32"/>
          <w:szCs w:val="32"/>
        </w:rPr>
        <w:t>各类阀井</w:t>
      </w:r>
      <w:proofErr w:type="gramEnd"/>
      <w:r>
        <w:rPr>
          <w:rFonts w:ascii="仿宋_GB2312" w:hAnsi="华文中宋" w:hint="eastAsia"/>
          <w:bCs/>
          <w:sz w:val="32"/>
          <w:szCs w:val="32"/>
        </w:rPr>
        <w:t>37座。</w:t>
      </w:r>
    </w:p>
    <w:p w:rsidR="008E1727" w:rsidRDefault="00FD487A">
      <w:pPr>
        <w:spacing w:line="560" w:lineRule="exact"/>
        <w:ind w:firstLine="640"/>
        <w:outlineLvl w:val="0"/>
        <w:rPr>
          <w:rStyle w:val="a4"/>
          <w:rFonts w:ascii="黑体" w:eastAsia="黑体" w:hAnsi="黑体"/>
          <w:b w:val="0"/>
          <w:spacing w:val="-4"/>
          <w:sz w:val="32"/>
          <w:szCs w:val="32"/>
        </w:rPr>
      </w:pPr>
      <w:r>
        <w:rPr>
          <w:rStyle w:val="a4"/>
          <w:rFonts w:ascii="黑体" w:eastAsia="黑体" w:hAnsi="黑体" w:hint="eastAsia"/>
          <w:b w:val="0"/>
          <w:spacing w:val="-4"/>
          <w:sz w:val="32"/>
          <w:szCs w:val="32"/>
        </w:rPr>
        <w:t>三、项目组织实施情况</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（一）项目组织实施情况分析</w:t>
      </w:r>
    </w:p>
    <w:p w:rsidR="008E1727" w:rsidRDefault="00FD487A">
      <w:pPr>
        <w:spacing w:line="600" w:lineRule="exact"/>
        <w:ind w:firstLineChars="200" w:firstLine="640"/>
        <w:rPr>
          <w:rFonts w:ascii="仿宋_GB2312" w:hAnsi="华文中宋"/>
          <w:bCs/>
          <w:sz w:val="32"/>
          <w:szCs w:val="32"/>
        </w:rPr>
      </w:pPr>
      <w:r>
        <w:rPr>
          <w:rFonts w:ascii="仿宋_GB2312" w:hAnsi="华文中宋" w:hint="eastAsia"/>
          <w:bCs/>
          <w:sz w:val="32"/>
          <w:szCs w:val="32"/>
        </w:rPr>
        <w:t>会宁县农村饮水安全工程冬季</w:t>
      </w:r>
      <w:proofErr w:type="gramStart"/>
      <w:r>
        <w:rPr>
          <w:rFonts w:ascii="仿宋_GB2312" w:hAnsi="华文中宋" w:hint="eastAsia"/>
          <w:bCs/>
          <w:sz w:val="32"/>
          <w:szCs w:val="32"/>
        </w:rPr>
        <w:t>冻管改造</w:t>
      </w:r>
      <w:proofErr w:type="gramEnd"/>
      <w:r>
        <w:rPr>
          <w:rFonts w:ascii="仿宋_GB2312" w:hAnsi="华文中宋" w:hint="eastAsia"/>
          <w:bCs/>
          <w:sz w:val="32"/>
          <w:szCs w:val="32"/>
        </w:rPr>
        <w:t>项目根据县水</w:t>
      </w:r>
      <w:proofErr w:type="gramStart"/>
      <w:r>
        <w:rPr>
          <w:rFonts w:ascii="仿宋_GB2312" w:hAnsi="华文中宋" w:hint="eastAsia"/>
          <w:bCs/>
          <w:sz w:val="32"/>
          <w:szCs w:val="32"/>
        </w:rPr>
        <w:t>务</w:t>
      </w:r>
      <w:proofErr w:type="gramEnd"/>
      <w:r>
        <w:rPr>
          <w:rFonts w:ascii="仿宋_GB2312" w:hAnsi="华文中宋" w:hint="eastAsia"/>
          <w:bCs/>
          <w:sz w:val="32"/>
          <w:szCs w:val="32"/>
        </w:rPr>
        <w:t>局批复的实施方案，县项目建设领导小组就工程建设做了具体安排，并对工程材料、设备、土建项目和施工监理分别进行了招标，确定了具有一定资质的供货单位、施工单位和监理单位，从而保证了工程建设的顺利进行。</w:t>
      </w:r>
    </w:p>
    <w:p w:rsidR="008E1727" w:rsidRDefault="00FD487A">
      <w:pPr>
        <w:spacing w:line="600" w:lineRule="exact"/>
        <w:ind w:firstLineChars="200" w:firstLine="640"/>
        <w:rPr>
          <w:rFonts w:ascii="仿宋_GB2312" w:hAnsi="华文中宋"/>
          <w:bCs/>
          <w:sz w:val="32"/>
          <w:szCs w:val="32"/>
        </w:rPr>
      </w:pPr>
      <w:r>
        <w:rPr>
          <w:rFonts w:ascii="仿宋_GB2312" w:hAnsi="华文中宋" w:hint="eastAsia"/>
          <w:bCs/>
          <w:sz w:val="32"/>
          <w:szCs w:val="32"/>
        </w:rPr>
        <w:t>该项目2020年3月由会宁县农村人</w:t>
      </w:r>
      <w:proofErr w:type="gramStart"/>
      <w:r>
        <w:rPr>
          <w:rFonts w:ascii="仿宋_GB2312" w:hAnsi="华文中宋" w:hint="eastAsia"/>
          <w:bCs/>
          <w:sz w:val="32"/>
          <w:szCs w:val="32"/>
        </w:rPr>
        <w:t>饮项目</w:t>
      </w:r>
      <w:proofErr w:type="gramEnd"/>
      <w:r>
        <w:rPr>
          <w:rFonts w:ascii="仿宋_GB2312" w:hAnsi="华文中宋" w:hint="eastAsia"/>
          <w:bCs/>
          <w:sz w:val="32"/>
          <w:szCs w:val="32"/>
        </w:rPr>
        <w:t>建设领导小组办公室委托白银市公共资源交易中心对工程土建项目、设备及安装项目、施工监理进行了公开招标，确定甘肃弘晟水利水电工程建设有限公司、甘肃银河水电建筑工程有限公司、甘肃</w:t>
      </w:r>
      <w:proofErr w:type="gramStart"/>
      <w:r>
        <w:rPr>
          <w:rFonts w:ascii="仿宋_GB2312" w:hAnsi="华文中宋" w:hint="eastAsia"/>
          <w:bCs/>
          <w:sz w:val="32"/>
          <w:szCs w:val="32"/>
        </w:rPr>
        <w:t>洮</w:t>
      </w:r>
      <w:proofErr w:type="gramEnd"/>
      <w:r>
        <w:rPr>
          <w:rFonts w:ascii="仿宋_GB2312" w:hAnsi="华文中宋" w:hint="eastAsia"/>
          <w:bCs/>
          <w:sz w:val="32"/>
          <w:szCs w:val="32"/>
        </w:rPr>
        <w:t>水土木工程有限公司、甘肃惠泽水利水电工程建设有限公司、甘肃银河水电建筑工程有限公司为土建施工单位；甘肃青龙管业有限责任公司为管材采购单位；甘肃上冶水利水电工程设备有限公司为设备供应厂家；白银市陇中水利监理咨询有限公司、甘肃引大建设监理有限责任公司为工程施工监理单位。</w:t>
      </w:r>
    </w:p>
    <w:p w:rsidR="008E1727" w:rsidRDefault="00FD487A">
      <w:pPr>
        <w:spacing w:line="600" w:lineRule="exact"/>
        <w:ind w:firstLineChars="200" w:firstLine="640"/>
        <w:rPr>
          <w:rFonts w:ascii="仿宋_GB2312" w:hAnsi="华文中宋"/>
          <w:bCs/>
          <w:sz w:val="32"/>
          <w:szCs w:val="32"/>
        </w:rPr>
      </w:pPr>
      <w:r>
        <w:rPr>
          <w:rFonts w:ascii="仿宋_GB2312" w:hAnsi="华文中宋" w:hint="eastAsia"/>
          <w:bCs/>
          <w:sz w:val="32"/>
          <w:szCs w:val="32"/>
        </w:rPr>
        <w:t>工程于2020年3月开工，2020年6月竣工。</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（二）项目管理情况分析</w:t>
      </w:r>
    </w:p>
    <w:p w:rsidR="008E1727" w:rsidRDefault="00FD487A">
      <w:pPr>
        <w:adjustRightInd w:val="0"/>
        <w:snapToGrid w:val="0"/>
        <w:spacing w:line="560" w:lineRule="exact"/>
        <w:ind w:firstLineChars="200" w:firstLine="640"/>
        <w:outlineLvl w:val="1"/>
        <w:rPr>
          <w:rFonts w:ascii="仿宋_GB2312" w:hAnsi="华文中宋"/>
          <w:bCs/>
          <w:sz w:val="32"/>
          <w:szCs w:val="32"/>
        </w:rPr>
      </w:pPr>
      <w:r>
        <w:rPr>
          <w:rFonts w:ascii="仿宋_GB2312" w:hAnsi="华文中宋" w:hint="eastAsia"/>
          <w:bCs/>
          <w:sz w:val="32"/>
          <w:szCs w:val="32"/>
        </w:rPr>
        <w:t>会宁县水</w:t>
      </w:r>
      <w:proofErr w:type="gramStart"/>
      <w:r>
        <w:rPr>
          <w:rFonts w:ascii="仿宋_GB2312" w:hAnsi="华文中宋" w:hint="eastAsia"/>
          <w:bCs/>
          <w:sz w:val="32"/>
          <w:szCs w:val="32"/>
        </w:rPr>
        <w:t>务</w:t>
      </w:r>
      <w:proofErr w:type="gramEnd"/>
      <w:r>
        <w:rPr>
          <w:rFonts w:ascii="仿宋_GB2312" w:hAnsi="华文中宋" w:hint="eastAsia"/>
          <w:bCs/>
          <w:sz w:val="32"/>
          <w:szCs w:val="32"/>
        </w:rPr>
        <w:t>局成立会宁县2018-2020年农村饮水安全巩固提升工程建设施工领导小组，建设领导小组下设施工管理</w:t>
      </w:r>
      <w:r>
        <w:rPr>
          <w:rFonts w:ascii="仿宋_GB2312" w:hAnsi="华文中宋" w:hint="eastAsia"/>
          <w:bCs/>
          <w:sz w:val="32"/>
          <w:szCs w:val="32"/>
        </w:rPr>
        <w:lastRenderedPageBreak/>
        <w:t>组、管材调拨管理组、财务组和项目办公室，保障工程建设进度和项目管理。同时，安排施工人员现场做好与乡镇协调工作，督促施工单位、监理单位按照工程设计施工确保工程建设质量。</w:t>
      </w:r>
    </w:p>
    <w:p w:rsidR="008E1727" w:rsidRDefault="00FD487A">
      <w:pPr>
        <w:spacing w:line="560" w:lineRule="exact"/>
        <w:ind w:firstLine="640"/>
        <w:outlineLvl w:val="0"/>
        <w:rPr>
          <w:rStyle w:val="a4"/>
          <w:rFonts w:ascii="黑体" w:eastAsia="黑体" w:hAnsi="黑体"/>
          <w:b w:val="0"/>
          <w:spacing w:val="-4"/>
          <w:sz w:val="32"/>
          <w:szCs w:val="32"/>
        </w:rPr>
      </w:pPr>
      <w:r>
        <w:rPr>
          <w:rStyle w:val="a4"/>
          <w:rFonts w:ascii="黑体" w:eastAsia="黑体" w:hAnsi="黑体" w:hint="eastAsia"/>
          <w:b w:val="0"/>
          <w:spacing w:val="-4"/>
          <w:sz w:val="32"/>
          <w:szCs w:val="32"/>
        </w:rPr>
        <w:t>四、项目绩效指标完成情况分析</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w:t>
      </w:r>
      <w:proofErr w:type="gramStart"/>
      <w:r>
        <w:rPr>
          <w:rFonts w:ascii="楷体" w:eastAsia="楷体" w:hAnsi="楷体" w:cs="楷体" w:hint="eastAsia"/>
          <w:b/>
          <w:bCs/>
          <w:color w:val="0C0C0C"/>
          <w:sz w:val="32"/>
          <w:szCs w:val="32"/>
        </w:rPr>
        <w:t>一</w:t>
      </w:r>
      <w:proofErr w:type="gramEnd"/>
      <w:r>
        <w:rPr>
          <w:rFonts w:ascii="楷体" w:eastAsia="楷体" w:hAnsi="楷体" w:cs="楷体" w:hint="eastAsia"/>
          <w:b/>
          <w:bCs/>
          <w:color w:val="0C0C0C"/>
          <w:sz w:val="32"/>
          <w:szCs w:val="32"/>
        </w:rPr>
        <w:t>)产出指标完成情况分析</w:t>
      </w:r>
    </w:p>
    <w:p w:rsidR="008E1727" w:rsidRDefault="00FD487A">
      <w:pPr>
        <w:adjustRightInd w:val="0"/>
        <w:snapToGrid w:val="0"/>
        <w:spacing w:line="560" w:lineRule="exact"/>
        <w:ind w:firstLineChars="200" w:firstLine="640"/>
        <w:outlineLvl w:val="1"/>
        <w:rPr>
          <w:rFonts w:ascii="仿宋_GB2312" w:hAnsi="华文中宋"/>
          <w:bCs/>
          <w:sz w:val="32"/>
          <w:szCs w:val="32"/>
        </w:rPr>
      </w:pPr>
      <w:r>
        <w:rPr>
          <w:rFonts w:ascii="仿宋_GB2312" w:hAnsi="华文中宋" w:hint="eastAsia"/>
          <w:bCs/>
          <w:sz w:val="32"/>
          <w:szCs w:val="32"/>
        </w:rPr>
        <w:t>计划对全县24个乡镇121个行政村545个自然村改造</w:t>
      </w:r>
      <w:r>
        <w:rPr>
          <w:rFonts w:ascii="仿宋_GB2312" w:hint="eastAsia"/>
          <w:sz w:val="32"/>
          <w:szCs w:val="32"/>
        </w:rPr>
        <w:t>通过</w:t>
      </w:r>
      <w:r>
        <w:rPr>
          <w:rFonts w:ascii="仿宋_GB2312" w:hAnsi="仿宋_GB2312" w:cs="仿宋_GB2312" w:hint="eastAsia"/>
          <w:sz w:val="32"/>
          <w:szCs w:val="32"/>
        </w:rPr>
        <w:t>更换冻胀管道419181m，新建</w:t>
      </w:r>
      <w:proofErr w:type="gramStart"/>
      <w:r>
        <w:rPr>
          <w:rFonts w:ascii="仿宋_GB2312" w:hAnsi="仿宋_GB2312" w:cs="仿宋_GB2312" w:hint="eastAsia"/>
          <w:sz w:val="32"/>
          <w:szCs w:val="32"/>
        </w:rPr>
        <w:t>各类阀井</w:t>
      </w:r>
      <w:proofErr w:type="gramEnd"/>
      <w:r>
        <w:rPr>
          <w:rFonts w:ascii="仿宋_GB2312" w:hAnsi="仿宋_GB2312" w:cs="仿宋_GB2312" w:hint="eastAsia"/>
          <w:sz w:val="32"/>
          <w:szCs w:val="32"/>
        </w:rPr>
        <w:t>1580座。</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(二)效益指标完成情况分析</w:t>
      </w:r>
    </w:p>
    <w:p w:rsidR="008E1727" w:rsidRDefault="00FD487A">
      <w:pPr>
        <w:spacing w:line="560" w:lineRule="exact"/>
        <w:ind w:firstLineChars="200" w:firstLine="640"/>
        <w:rPr>
          <w:rFonts w:ascii="仿宋" w:eastAsia="仿宋" w:hAnsi="仿宋"/>
          <w:sz w:val="32"/>
          <w:szCs w:val="32"/>
        </w:rPr>
      </w:pPr>
      <w:r>
        <w:rPr>
          <w:rFonts w:ascii="仿宋" w:eastAsia="仿宋" w:hAnsi="仿宋" w:hint="eastAsia"/>
          <w:sz w:val="32"/>
          <w:szCs w:val="32"/>
        </w:rPr>
        <w:t>1.项目实施的经济效益分析</w:t>
      </w:r>
    </w:p>
    <w:p w:rsidR="008E1727" w:rsidRDefault="00FD487A">
      <w:pPr>
        <w:adjustRightInd w:val="0"/>
        <w:snapToGrid w:val="0"/>
        <w:spacing w:line="560" w:lineRule="exact"/>
        <w:ind w:firstLineChars="200" w:firstLine="640"/>
        <w:outlineLvl w:val="1"/>
        <w:rPr>
          <w:rFonts w:ascii="仿宋_GB2312" w:hAnsi="华文中宋"/>
          <w:bCs/>
          <w:sz w:val="32"/>
          <w:szCs w:val="32"/>
        </w:rPr>
      </w:pPr>
      <w:r>
        <w:rPr>
          <w:rFonts w:ascii="仿宋_GB2312" w:hAnsi="华文中宋" w:hint="eastAsia"/>
          <w:bCs/>
          <w:sz w:val="32"/>
          <w:szCs w:val="32"/>
        </w:rPr>
        <w:t>通过项目建设改善全县24个乡镇121个行政村545个自然村49072人群众饮水条件，节省由于缺少等情况造成机械拉运水费等费用总计196.29万元，改善水质、减少疾病节约医疗费用98.14万元。</w:t>
      </w:r>
    </w:p>
    <w:p w:rsidR="008E1727" w:rsidRDefault="00FD487A">
      <w:pPr>
        <w:numPr>
          <w:ilvl w:val="0"/>
          <w:numId w:val="1"/>
        </w:numPr>
        <w:spacing w:line="560" w:lineRule="exact"/>
        <w:ind w:firstLineChars="200" w:firstLine="640"/>
        <w:rPr>
          <w:rFonts w:ascii="仿宋" w:eastAsia="仿宋" w:hAnsi="仿宋"/>
          <w:sz w:val="32"/>
          <w:szCs w:val="32"/>
        </w:rPr>
      </w:pPr>
      <w:r>
        <w:rPr>
          <w:rFonts w:ascii="仿宋" w:eastAsia="仿宋" w:hAnsi="仿宋" w:hint="eastAsia"/>
          <w:sz w:val="32"/>
          <w:szCs w:val="32"/>
        </w:rPr>
        <w:t>项目实施的社会效益分析</w:t>
      </w:r>
    </w:p>
    <w:p w:rsidR="008E1727" w:rsidRDefault="00FD487A">
      <w:pPr>
        <w:adjustRightInd w:val="0"/>
        <w:snapToGrid w:val="0"/>
        <w:spacing w:line="560" w:lineRule="exact"/>
        <w:ind w:firstLineChars="200" w:firstLine="640"/>
        <w:outlineLvl w:val="1"/>
        <w:rPr>
          <w:rFonts w:ascii="仿宋_GB2312" w:hAnsi="华文中宋"/>
          <w:bCs/>
          <w:sz w:val="32"/>
          <w:szCs w:val="32"/>
        </w:rPr>
      </w:pPr>
      <w:r>
        <w:rPr>
          <w:rFonts w:ascii="仿宋_GB2312" w:hAnsi="华文中宋" w:hint="eastAsia"/>
          <w:bCs/>
          <w:sz w:val="32"/>
          <w:szCs w:val="32"/>
        </w:rPr>
        <w:t>通过项目建设改善全县24个乡镇121个行政村545个自然村49072人群众饮水条件，其中受益建档立卡贫困户3053户13740人。</w:t>
      </w:r>
    </w:p>
    <w:p w:rsidR="008E1727" w:rsidRDefault="00FD487A">
      <w:pPr>
        <w:numPr>
          <w:ilvl w:val="0"/>
          <w:numId w:val="1"/>
        </w:numPr>
        <w:spacing w:line="560" w:lineRule="exact"/>
        <w:ind w:firstLineChars="200" w:firstLine="640"/>
        <w:rPr>
          <w:rFonts w:ascii="仿宋" w:eastAsia="仿宋" w:hAnsi="仿宋"/>
          <w:sz w:val="32"/>
          <w:szCs w:val="32"/>
        </w:rPr>
      </w:pPr>
      <w:r>
        <w:rPr>
          <w:rFonts w:ascii="仿宋" w:eastAsia="仿宋" w:hAnsi="仿宋" w:hint="eastAsia"/>
          <w:sz w:val="32"/>
          <w:szCs w:val="32"/>
        </w:rPr>
        <w:t>项目实施的生态效益分析</w:t>
      </w:r>
    </w:p>
    <w:p w:rsidR="008E1727" w:rsidRDefault="00FD487A">
      <w:pPr>
        <w:spacing w:line="560" w:lineRule="exact"/>
        <w:ind w:firstLineChars="200" w:firstLine="640"/>
        <w:rPr>
          <w:rFonts w:ascii="仿宋" w:eastAsia="仿宋" w:hAnsi="仿宋"/>
          <w:sz w:val="32"/>
          <w:szCs w:val="32"/>
        </w:rPr>
      </w:pPr>
      <w:r>
        <w:rPr>
          <w:rFonts w:ascii="仿宋" w:eastAsia="仿宋" w:hAnsi="仿宋" w:hint="eastAsia"/>
          <w:sz w:val="32"/>
          <w:szCs w:val="32"/>
        </w:rPr>
        <w:t>通过项目建设进一步改善群众用水条件，群众生产生活条件进一步提升，生活环境显著改善。</w:t>
      </w:r>
    </w:p>
    <w:p w:rsidR="008E1727" w:rsidRDefault="00FD487A">
      <w:pPr>
        <w:spacing w:line="560" w:lineRule="exact"/>
        <w:ind w:firstLineChars="200" w:firstLine="640"/>
        <w:rPr>
          <w:rFonts w:ascii="仿宋" w:eastAsia="仿宋" w:hAnsi="仿宋"/>
          <w:sz w:val="32"/>
          <w:szCs w:val="32"/>
        </w:rPr>
      </w:pPr>
      <w:r>
        <w:rPr>
          <w:rFonts w:ascii="仿宋" w:eastAsia="仿宋" w:hAnsi="仿宋" w:hint="eastAsia"/>
          <w:sz w:val="32"/>
          <w:szCs w:val="32"/>
        </w:rPr>
        <w:t>4.项目实施的可持续影响分析</w:t>
      </w:r>
    </w:p>
    <w:p w:rsidR="008E1727" w:rsidRDefault="00FD487A">
      <w:pPr>
        <w:spacing w:line="560" w:lineRule="exact"/>
        <w:ind w:firstLineChars="200" w:firstLine="640"/>
        <w:rPr>
          <w:rFonts w:ascii="仿宋" w:eastAsia="仿宋" w:hAnsi="仿宋"/>
          <w:sz w:val="32"/>
          <w:szCs w:val="32"/>
        </w:rPr>
      </w:pPr>
      <w:r>
        <w:rPr>
          <w:rFonts w:ascii="仿宋" w:eastAsia="仿宋" w:hAnsi="仿宋" w:hint="eastAsia"/>
          <w:sz w:val="32"/>
          <w:szCs w:val="32"/>
        </w:rPr>
        <w:t>项目设计使用年限为15年。</w:t>
      </w:r>
    </w:p>
    <w:p w:rsidR="008E1727" w:rsidRDefault="00FD487A">
      <w:pPr>
        <w:adjustRightInd w:val="0"/>
        <w:snapToGrid w:val="0"/>
        <w:spacing w:line="560" w:lineRule="exact"/>
        <w:ind w:firstLineChars="200" w:firstLine="643"/>
        <w:outlineLvl w:val="1"/>
        <w:rPr>
          <w:rFonts w:ascii="楷体" w:eastAsia="楷体" w:hAnsi="楷体" w:cs="楷体"/>
          <w:b/>
          <w:bCs/>
          <w:color w:val="0C0C0C"/>
          <w:sz w:val="32"/>
          <w:szCs w:val="32"/>
        </w:rPr>
      </w:pPr>
      <w:r>
        <w:rPr>
          <w:rFonts w:ascii="楷体" w:eastAsia="楷体" w:hAnsi="楷体" w:cs="楷体" w:hint="eastAsia"/>
          <w:b/>
          <w:bCs/>
          <w:color w:val="0C0C0C"/>
          <w:sz w:val="32"/>
          <w:szCs w:val="32"/>
        </w:rPr>
        <w:t>(三）满意度指标完成情况分析</w:t>
      </w:r>
    </w:p>
    <w:p w:rsidR="008E1727" w:rsidRDefault="00FD487A">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通过项目建设，群众集中供水保证率提高，群众生产生活用水方便程度改善，群众很满意。</w:t>
      </w:r>
    </w:p>
    <w:p w:rsidR="008E1727" w:rsidRDefault="00FD487A">
      <w:pPr>
        <w:numPr>
          <w:ilvl w:val="0"/>
          <w:numId w:val="2"/>
        </w:numPr>
        <w:spacing w:line="560" w:lineRule="exact"/>
        <w:ind w:firstLine="640"/>
        <w:outlineLvl w:val="0"/>
        <w:rPr>
          <w:rStyle w:val="a4"/>
          <w:rFonts w:ascii="黑体" w:eastAsia="黑体" w:hAnsi="黑体"/>
          <w:b w:val="0"/>
          <w:spacing w:val="-4"/>
          <w:sz w:val="32"/>
          <w:szCs w:val="32"/>
        </w:rPr>
      </w:pPr>
      <w:r>
        <w:rPr>
          <w:rStyle w:val="a4"/>
          <w:rFonts w:ascii="黑体" w:eastAsia="黑体" w:hAnsi="黑体" w:hint="eastAsia"/>
          <w:b w:val="0"/>
          <w:spacing w:val="-4"/>
          <w:sz w:val="32"/>
          <w:szCs w:val="32"/>
        </w:rPr>
        <w:t>综合评价结论</w:t>
      </w:r>
    </w:p>
    <w:p w:rsidR="008E1727" w:rsidRDefault="00FD487A">
      <w:pPr>
        <w:pStyle w:val="3"/>
        <w:spacing w:before="0" w:after="0" w:line="600" w:lineRule="exact"/>
        <w:ind w:firstLineChars="200" w:firstLine="640"/>
      </w:pPr>
      <w:r>
        <w:rPr>
          <w:rFonts w:ascii="仿宋" w:eastAsia="仿宋" w:hAnsi="仿宋" w:hint="eastAsia"/>
          <w:b w:val="0"/>
          <w:bCs w:val="0"/>
          <w:kern w:val="2"/>
          <w:sz w:val="32"/>
          <w:szCs w:val="32"/>
        </w:rPr>
        <w:t>经综合评价，该项目完成年初既定目标建设任务，解决全县24个乡镇121个行政村545个自然村49072人群众饮水不稳定问题，改善群众生产生活用水条件，收到良好的效益，群众满意度高，切实发挥项目建设资金效益。</w:t>
      </w:r>
    </w:p>
    <w:p w:rsidR="008E1727" w:rsidRDefault="008E1727">
      <w:pPr>
        <w:adjustRightInd w:val="0"/>
        <w:snapToGrid w:val="0"/>
        <w:spacing w:line="560" w:lineRule="exact"/>
        <w:ind w:firstLineChars="200" w:firstLine="600"/>
        <w:outlineLvl w:val="1"/>
        <w:rPr>
          <w:rFonts w:eastAsia="宋体" w:hint="eastAsia"/>
        </w:rPr>
      </w:pPr>
    </w:p>
    <w:p w:rsidR="003E3FC8" w:rsidRPr="003E3FC8" w:rsidRDefault="003E3FC8" w:rsidP="003E3FC8">
      <w:pPr>
        <w:pStyle w:val="3"/>
      </w:pPr>
    </w:p>
    <w:p w:rsidR="00121E03" w:rsidRPr="003E3FC8" w:rsidRDefault="00121E03" w:rsidP="003E3FC8">
      <w:pPr>
        <w:pStyle w:val="3"/>
        <w:spacing w:before="0" w:after="0" w:line="600" w:lineRule="exact"/>
        <w:ind w:firstLineChars="200" w:firstLine="640"/>
        <w:rPr>
          <w:rFonts w:ascii="仿宋" w:eastAsia="仿宋" w:hAnsi="仿宋"/>
          <w:b w:val="0"/>
          <w:bCs w:val="0"/>
          <w:kern w:val="2"/>
          <w:sz w:val="32"/>
          <w:szCs w:val="32"/>
        </w:rPr>
      </w:pPr>
      <w:r w:rsidRPr="003E3FC8">
        <w:rPr>
          <w:rFonts w:ascii="仿宋" w:eastAsia="仿宋" w:hAnsi="仿宋" w:hint="eastAsia"/>
          <w:b w:val="0"/>
          <w:bCs w:val="0"/>
          <w:kern w:val="2"/>
          <w:sz w:val="32"/>
          <w:szCs w:val="32"/>
        </w:rPr>
        <w:t>附件：会宁县财政项目支出绩效自评表</w:t>
      </w:r>
    </w:p>
    <w:p w:rsidR="00121E03" w:rsidRPr="003E3FC8" w:rsidRDefault="00121E03" w:rsidP="003E3FC8">
      <w:pPr>
        <w:pStyle w:val="3"/>
        <w:spacing w:before="0" w:after="0" w:line="600" w:lineRule="exact"/>
        <w:ind w:firstLineChars="200" w:firstLine="640"/>
        <w:rPr>
          <w:rFonts w:ascii="仿宋" w:eastAsia="仿宋" w:hAnsi="仿宋"/>
          <w:b w:val="0"/>
          <w:bCs w:val="0"/>
          <w:kern w:val="2"/>
          <w:sz w:val="32"/>
          <w:szCs w:val="32"/>
        </w:rPr>
      </w:pPr>
    </w:p>
    <w:p w:rsidR="00121E03" w:rsidRDefault="00121E03" w:rsidP="00121E03">
      <w:pPr>
        <w:pStyle w:val="3"/>
      </w:pPr>
    </w:p>
    <w:p w:rsidR="00121E03" w:rsidRDefault="00121E03" w:rsidP="00121E03">
      <w:bookmarkStart w:id="0" w:name="_GoBack"/>
      <w:bookmarkEnd w:id="0"/>
    </w:p>
    <w:p w:rsidR="00121E03" w:rsidRDefault="00121E03" w:rsidP="00121E03">
      <w:pPr>
        <w:pStyle w:val="3"/>
      </w:pPr>
    </w:p>
    <w:p w:rsidR="00121E03" w:rsidRDefault="00121E03" w:rsidP="00121E03"/>
    <w:p w:rsidR="00121E03" w:rsidRDefault="00121E03" w:rsidP="00121E03">
      <w:pPr>
        <w:pStyle w:val="3"/>
      </w:pPr>
    </w:p>
    <w:p w:rsidR="00121E03" w:rsidRDefault="00121E03" w:rsidP="00121E03"/>
    <w:p w:rsidR="00121E03" w:rsidRDefault="00121E03" w:rsidP="00121E03">
      <w:pPr>
        <w:pStyle w:val="3"/>
      </w:pPr>
    </w:p>
    <w:p w:rsidR="00121E03" w:rsidRDefault="00121E03" w:rsidP="00121E03"/>
    <w:p w:rsidR="00121E03" w:rsidRDefault="00121E03" w:rsidP="00121E03"/>
    <w:p w:rsidR="00771882" w:rsidRPr="00771882" w:rsidRDefault="00771882" w:rsidP="00771882">
      <w:pPr>
        <w:pStyle w:val="3"/>
      </w:pPr>
      <w:r w:rsidRPr="00771882">
        <w:rPr>
          <w:rFonts w:hint="eastAsia"/>
          <w:noProof/>
        </w:rPr>
        <w:lastRenderedPageBreak/>
        <w:drawing>
          <wp:inline distT="0" distB="0" distL="0" distR="0" wp14:anchorId="285C22F9" wp14:editId="71B671A3">
            <wp:extent cx="5274310" cy="709109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091095"/>
                    </a:xfrm>
                    <a:prstGeom prst="rect">
                      <a:avLst/>
                    </a:prstGeom>
                    <a:noFill/>
                    <a:ln>
                      <a:noFill/>
                    </a:ln>
                  </pic:spPr>
                </pic:pic>
              </a:graphicData>
            </a:graphic>
          </wp:inline>
        </w:drawing>
      </w:r>
    </w:p>
    <w:sectPr w:rsidR="00771882" w:rsidRPr="00771882">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31" w:rsidRDefault="00724231">
      <w:r>
        <w:separator/>
      </w:r>
    </w:p>
  </w:endnote>
  <w:endnote w:type="continuationSeparator" w:id="0">
    <w:p w:rsidR="00724231" w:rsidRDefault="0072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31" w:rsidRDefault="00724231">
      <w:r>
        <w:separator/>
      </w:r>
    </w:p>
  </w:footnote>
  <w:footnote w:type="continuationSeparator" w:id="0">
    <w:p w:rsidR="00724231" w:rsidRDefault="00724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27" w:rsidRDefault="008E1727">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36128"/>
    <w:multiLevelType w:val="singleLevel"/>
    <w:tmpl w:val="D7C36128"/>
    <w:lvl w:ilvl="0">
      <w:start w:val="5"/>
      <w:numFmt w:val="chineseCounting"/>
      <w:suff w:val="nothing"/>
      <w:lvlText w:val="%1、"/>
      <w:lvlJc w:val="left"/>
      <w:rPr>
        <w:rFonts w:hint="eastAsia"/>
      </w:rPr>
    </w:lvl>
  </w:abstractNum>
  <w:abstractNum w:abstractNumId="1">
    <w:nsid w:val="EB76F3F0"/>
    <w:multiLevelType w:val="singleLevel"/>
    <w:tmpl w:val="EB76F3F0"/>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A2B2D"/>
    <w:rsid w:val="00055D19"/>
    <w:rsid w:val="00116AEC"/>
    <w:rsid w:val="00121E03"/>
    <w:rsid w:val="00314C04"/>
    <w:rsid w:val="00391A28"/>
    <w:rsid w:val="003E1D19"/>
    <w:rsid w:val="003E3FC8"/>
    <w:rsid w:val="00493631"/>
    <w:rsid w:val="00724231"/>
    <w:rsid w:val="00771882"/>
    <w:rsid w:val="008E1727"/>
    <w:rsid w:val="00936D2B"/>
    <w:rsid w:val="00FD487A"/>
    <w:rsid w:val="05502BC3"/>
    <w:rsid w:val="06E852E7"/>
    <w:rsid w:val="0BEF5C6C"/>
    <w:rsid w:val="0CF6192C"/>
    <w:rsid w:val="190E53F5"/>
    <w:rsid w:val="1D241433"/>
    <w:rsid w:val="201A2B2D"/>
    <w:rsid w:val="27034D5A"/>
    <w:rsid w:val="276C155E"/>
    <w:rsid w:val="282D05D9"/>
    <w:rsid w:val="2DC862F0"/>
    <w:rsid w:val="34C549D2"/>
    <w:rsid w:val="35C96EF9"/>
    <w:rsid w:val="3AD65CFC"/>
    <w:rsid w:val="3B62094A"/>
    <w:rsid w:val="462B6551"/>
    <w:rsid w:val="47E96ACE"/>
    <w:rsid w:val="4B4A3492"/>
    <w:rsid w:val="527B7F14"/>
    <w:rsid w:val="53D7039C"/>
    <w:rsid w:val="55153574"/>
    <w:rsid w:val="5CC05D40"/>
    <w:rsid w:val="6592458B"/>
    <w:rsid w:val="65C154D2"/>
    <w:rsid w:val="6C2D3C71"/>
    <w:rsid w:val="70854373"/>
    <w:rsid w:val="70F03D58"/>
    <w:rsid w:val="738811F9"/>
    <w:rsid w:val="74EF388B"/>
    <w:rsid w:val="7A68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eastAsia="仿宋_GB2312"/>
      <w:kern w:val="2"/>
      <w:sz w:val="30"/>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pPr>
      <w:keepNext/>
      <w:widowControl/>
      <w:spacing w:before="240" w:after="60"/>
      <w:jc w:val="left"/>
      <w:outlineLvl w:val="2"/>
    </w:pPr>
    <w:rPr>
      <w:rFonts w:ascii="Calibri Light" w:eastAsia="宋体" w:hAnsi="Calibri Light"/>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character" w:styleId="a4">
    <w:name w:val="Strong"/>
    <w:basedOn w:val="a0"/>
    <w:qFormat/>
    <w:rPr>
      <w:b/>
      <w:bCs/>
    </w:rPr>
  </w:style>
  <w:style w:type="paragraph" w:styleId="a5">
    <w:name w:val="footer"/>
    <w:basedOn w:val="a"/>
    <w:link w:val="Char"/>
    <w:rsid w:val="003E1D19"/>
    <w:pPr>
      <w:tabs>
        <w:tab w:val="center" w:pos="4153"/>
        <w:tab w:val="right" w:pos="8306"/>
      </w:tabs>
      <w:snapToGrid w:val="0"/>
      <w:jc w:val="left"/>
    </w:pPr>
    <w:rPr>
      <w:sz w:val="18"/>
      <w:szCs w:val="18"/>
    </w:rPr>
  </w:style>
  <w:style w:type="character" w:customStyle="1" w:styleId="Char">
    <w:name w:val="页脚 Char"/>
    <w:basedOn w:val="a0"/>
    <w:link w:val="a5"/>
    <w:rsid w:val="003E1D19"/>
    <w:rPr>
      <w:rFonts w:eastAsia="仿宋_GB2312"/>
      <w:kern w:val="2"/>
      <w:sz w:val="18"/>
      <w:szCs w:val="18"/>
    </w:rPr>
  </w:style>
  <w:style w:type="paragraph" w:styleId="a6">
    <w:name w:val="Balloon Text"/>
    <w:basedOn w:val="a"/>
    <w:link w:val="Char0"/>
    <w:rsid w:val="00936D2B"/>
    <w:rPr>
      <w:sz w:val="18"/>
      <w:szCs w:val="18"/>
    </w:rPr>
  </w:style>
  <w:style w:type="character" w:customStyle="1" w:styleId="Char0">
    <w:name w:val="批注框文本 Char"/>
    <w:basedOn w:val="a0"/>
    <w:link w:val="a6"/>
    <w:rsid w:val="00936D2B"/>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eastAsia="仿宋_GB2312"/>
      <w:kern w:val="2"/>
      <w:sz w:val="30"/>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pPr>
      <w:keepNext/>
      <w:widowControl/>
      <w:spacing w:before="240" w:after="60"/>
      <w:jc w:val="left"/>
      <w:outlineLvl w:val="2"/>
    </w:pPr>
    <w:rPr>
      <w:rFonts w:ascii="Calibri Light" w:eastAsia="宋体" w:hAnsi="Calibri Light"/>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character" w:styleId="a4">
    <w:name w:val="Strong"/>
    <w:basedOn w:val="a0"/>
    <w:qFormat/>
    <w:rPr>
      <w:b/>
      <w:bCs/>
    </w:rPr>
  </w:style>
  <w:style w:type="paragraph" w:styleId="a5">
    <w:name w:val="footer"/>
    <w:basedOn w:val="a"/>
    <w:link w:val="Char"/>
    <w:rsid w:val="003E1D19"/>
    <w:pPr>
      <w:tabs>
        <w:tab w:val="center" w:pos="4153"/>
        <w:tab w:val="right" w:pos="8306"/>
      </w:tabs>
      <w:snapToGrid w:val="0"/>
      <w:jc w:val="left"/>
    </w:pPr>
    <w:rPr>
      <w:sz w:val="18"/>
      <w:szCs w:val="18"/>
    </w:rPr>
  </w:style>
  <w:style w:type="character" w:customStyle="1" w:styleId="Char">
    <w:name w:val="页脚 Char"/>
    <w:basedOn w:val="a0"/>
    <w:link w:val="a5"/>
    <w:rsid w:val="003E1D19"/>
    <w:rPr>
      <w:rFonts w:eastAsia="仿宋_GB2312"/>
      <w:kern w:val="2"/>
      <w:sz w:val="18"/>
      <w:szCs w:val="18"/>
    </w:rPr>
  </w:style>
  <w:style w:type="paragraph" w:styleId="a6">
    <w:name w:val="Balloon Text"/>
    <w:basedOn w:val="a"/>
    <w:link w:val="Char0"/>
    <w:rsid w:val="00936D2B"/>
    <w:rPr>
      <w:sz w:val="18"/>
      <w:szCs w:val="18"/>
    </w:rPr>
  </w:style>
  <w:style w:type="character" w:customStyle="1" w:styleId="Char0">
    <w:name w:val="批注框文本 Char"/>
    <w:basedOn w:val="a0"/>
    <w:link w:val="a6"/>
    <w:rsid w:val="00936D2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60601">
      <w:bodyDiv w:val="1"/>
      <w:marLeft w:val="0"/>
      <w:marRight w:val="0"/>
      <w:marTop w:val="0"/>
      <w:marBottom w:val="0"/>
      <w:divBdr>
        <w:top w:val="none" w:sz="0" w:space="0" w:color="auto"/>
        <w:left w:val="none" w:sz="0" w:space="0" w:color="auto"/>
        <w:bottom w:val="none" w:sz="0" w:space="0" w:color="auto"/>
        <w:right w:val="none" w:sz="0" w:space="0" w:color="auto"/>
      </w:divBdr>
    </w:div>
    <w:div w:id="519396124">
      <w:bodyDiv w:val="1"/>
      <w:marLeft w:val="0"/>
      <w:marRight w:val="0"/>
      <w:marTop w:val="0"/>
      <w:marBottom w:val="0"/>
      <w:divBdr>
        <w:top w:val="none" w:sz="0" w:space="0" w:color="auto"/>
        <w:left w:val="none" w:sz="0" w:space="0" w:color="auto"/>
        <w:bottom w:val="none" w:sz="0" w:space="0" w:color="auto"/>
        <w:right w:val="none" w:sz="0" w:space="0" w:color="auto"/>
      </w:divBdr>
    </w:div>
    <w:div w:id="553352988">
      <w:bodyDiv w:val="1"/>
      <w:marLeft w:val="0"/>
      <w:marRight w:val="0"/>
      <w:marTop w:val="0"/>
      <w:marBottom w:val="0"/>
      <w:divBdr>
        <w:top w:val="none" w:sz="0" w:space="0" w:color="auto"/>
        <w:left w:val="none" w:sz="0" w:space="0" w:color="auto"/>
        <w:bottom w:val="none" w:sz="0" w:space="0" w:color="auto"/>
        <w:right w:val="none" w:sz="0" w:space="0" w:color="auto"/>
      </w:divBdr>
    </w:div>
    <w:div w:id="188124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挣扎的自由</dc:creator>
  <cp:lastModifiedBy>lenovo</cp:lastModifiedBy>
  <cp:revision>5</cp:revision>
  <dcterms:created xsi:type="dcterms:W3CDTF">2021-11-02T02:19:00Z</dcterms:created>
  <dcterms:modified xsi:type="dcterms:W3CDTF">2021-11-02T03:06:00Z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E8FE1849964B489CB13F5D74C273495D</vt:lpwstr>
  </property>
</Properties>
</file>