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草滩镇全域无垃圾治理工作目标责任书</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ind w:firstLine="640" w:firstLineChars="200"/>
        <w:rPr>
          <w:rFonts w:ascii="仿宋_GB2312" w:hAnsi="仿宋_GB2312" w:eastAsia="仿宋_GB2312" w:cs="仿宋_GB2312"/>
          <w:sz w:val="32"/>
          <w:szCs w:val="32"/>
        </w:rPr>
      </w:pPr>
    </w:p>
    <w:p>
      <w:pPr>
        <w:ind w:firstLine="640" w:firstLineChars="200"/>
        <w:rPr>
          <w:rFonts w:ascii="仿宋_GB2312" w:hAnsi="仿宋_GB2312" w:eastAsia="仿宋_GB2312" w:cs="仿宋_GB2312"/>
          <w:sz w:val="32"/>
          <w:szCs w:val="32"/>
        </w:rPr>
      </w:pPr>
      <w:r>
        <w:rPr>
          <w:rFonts w:hint="eastAsia" w:ascii="黑体" w:hAnsi="黑体" w:eastAsia="黑体" w:cs="仿宋_GB2312"/>
          <w:sz w:val="32"/>
          <w:szCs w:val="32"/>
          <w:lang w:eastAsia="zh-CN"/>
        </w:rPr>
        <w:drawing>
          <wp:anchor distT="0" distB="0" distL="114300" distR="114300" simplePos="0" relativeHeight="251658240" behindDoc="1" locked="0" layoutInCell="1" allowOverlap="1">
            <wp:simplePos x="0" y="0"/>
            <wp:positionH relativeFrom="column">
              <wp:posOffset>4300220</wp:posOffset>
            </wp:positionH>
            <wp:positionV relativeFrom="paragraph">
              <wp:posOffset>231140</wp:posOffset>
            </wp:positionV>
            <wp:extent cx="1330960" cy="888365"/>
            <wp:effectExtent l="9525" t="9525" r="15875" b="16510"/>
            <wp:wrapNone/>
            <wp:docPr id="1" name="图片 1" descr="IMG_20191225_2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0191225_200013"/>
                    <pic:cNvPicPr>
                      <a:picLocks noChangeAspect="1"/>
                    </pic:cNvPicPr>
                  </pic:nvPicPr>
                  <pic:blipFill>
                    <a:blip r:embed="rId4">
                      <a:lum bright="30000" contrast="0"/>
                    </a:blip>
                    <a:stretch>
                      <a:fillRect/>
                    </a:stretch>
                  </pic:blipFill>
                  <pic:spPr>
                    <a:xfrm>
                      <a:off x="0" y="0"/>
                      <a:ext cx="1330960" cy="888365"/>
                    </a:xfrm>
                    <a:prstGeom prst="rect">
                      <a:avLst/>
                    </a:prstGeom>
                    <a:ln>
                      <a:solidFill>
                        <a:schemeClr val="bg1"/>
                      </a:solidFill>
                    </a:ln>
                  </pic:spPr>
                </pic:pic>
              </a:graphicData>
            </a:graphic>
          </wp:anchor>
        </w:drawing>
      </w:r>
    </w:p>
    <w:p>
      <w:pPr>
        <w:ind w:firstLine="2080" w:firstLineChars="650"/>
        <w:rPr>
          <w:rFonts w:hint="eastAsia" w:ascii="黑体" w:hAnsi="黑体" w:eastAsia="黑体" w:cs="仿宋_GB2312"/>
          <w:sz w:val="32"/>
          <w:szCs w:val="32"/>
          <w:lang w:eastAsia="zh-CN"/>
        </w:rPr>
      </w:pPr>
      <w:r>
        <w:rPr>
          <w:rFonts w:hint="eastAsia" w:ascii="黑体" w:hAnsi="黑体" w:eastAsia="黑体" w:cs="仿宋_GB2312"/>
          <w:sz w:val="32"/>
          <w:szCs w:val="32"/>
        </w:rPr>
        <w:t>草滩镇人民政府（负责人）签字：</w:t>
      </w:r>
    </w:p>
    <w:p>
      <w:pPr>
        <w:ind w:firstLine="640" w:firstLineChars="200"/>
        <w:jc w:val="center"/>
        <w:rPr>
          <w:rFonts w:ascii="黑体" w:hAnsi="黑体" w:eastAsia="黑体" w:cs="仿宋_GB2312"/>
          <w:sz w:val="32"/>
          <w:szCs w:val="32"/>
        </w:rPr>
      </w:pPr>
    </w:p>
    <w:p>
      <w:pPr>
        <w:ind w:firstLine="2080" w:firstLineChars="650"/>
        <w:rPr>
          <w:rFonts w:ascii="黑体" w:hAnsi="黑体" w:eastAsia="黑体" w:cs="仿宋_GB2312"/>
          <w:sz w:val="32"/>
          <w:szCs w:val="32"/>
        </w:rPr>
      </w:pPr>
      <w:r>
        <w:rPr>
          <w:rFonts w:hint="eastAsia" w:ascii="黑体" w:hAnsi="黑体" w:eastAsia="黑体" w:cs="仿宋_GB2312"/>
          <w:sz w:val="32"/>
          <w:szCs w:val="32"/>
        </w:rPr>
        <w:t>责任单位（负责人）签字：</w:t>
      </w:r>
    </w:p>
    <w:p>
      <w:pPr>
        <w:ind w:firstLine="160" w:firstLineChars="50"/>
        <w:jc w:val="center"/>
        <w:rPr>
          <w:rFonts w:ascii="黑体" w:hAnsi="黑体" w:eastAsia="黑体" w:cs="仿宋_GB2312"/>
          <w:sz w:val="32"/>
          <w:szCs w:val="32"/>
        </w:rPr>
      </w:pPr>
    </w:p>
    <w:p>
      <w:pPr>
        <w:ind w:firstLine="2080" w:firstLineChars="650"/>
        <w:rPr>
          <w:rFonts w:ascii="黑体" w:hAnsi="黑体" w:eastAsia="黑体" w:cs="仿宋_GB2312"/>
          <w:sz w:val="32"/>
          <w:szCs w:val="32"/>
        </w:rPr>
      </w:pPr>
      <w:r>
        <w:rPr>
          <w:rFonts w:hint="eastAsia" w:ascii="黑体" w:hAnsi="黑体" w:eastAsia="黑体" w:cs="仿宋_GB2312"/>
          <w:sz w:val="32"/>
          <w:szCs w:val="32"/>
        </w:rPr>
        <w:t xml:space="preserve">日期： </w:t>
      </w:r>
      <w:r>
        <w:rPr>
          <w:rFonts w:hint="eastAsia" w:ascii="黑体" w:hAnsi="黑体" w:eastAsia="黑体" w:cs="仿宋_GB2312"/>
          <w:sz w:val="32"/>
          <w:szCs w:val="32"/>
          <w:lang w:val="en-US" w:eastAsia="zh-CN"/>
        </w:rPr>
        <w:t>2019</w:t>
      </w:r>
      <w:r>
        <w:rPr>
          <w:rFonts w:hint="eastAsia" w:ascii="黑体" w:hAnsi="黑体" w:eastAsia="黑体" w:cs="仿宋_GB2312"/>
          <w:sz w:val="32"/>
          <w:szCs w:val="32"/>
        </w:rPr>
        <w:t xml:space="preserve"> 年  </w:t>
      </w:r>
      <w:r>
        <w:rPr>
          <w:rFonts w:hint="eastAsia" w:ascii="黑体" w:hAnsi="黑体" w:eastAsia="黑体" w:cs="仿宋_GB2312"/>
          <w:sz w:val="32"/>
          <w:szCs w:val="32"/>
          <w:lang w:val="en-US" w:eastAsia="zh-CN"/>
        </w:rPr>
        <w:t>3</w:t>
      </w:r>
      <w:r>
        <w:rPr>
          <w:rFonts w:hint="eastAsia" w:ascii="黑体" w:hAnsi="黑体" w:eastAsia="黑体" w:cs="仿宋_GB2312"/>
          <w:sz w:val="32"/>
          <w:szCs w:val="32"/>
        </w:rPr>
        <w:t xml:space="preserve"> 月   </w:t>
      </w:r>
      <w:r>
        <w:rPr>
          <w:rFonts w:hint="eastAsia" w:ascii="黑体" w:hAnsi="黑体" w:eastAsia="黑体" w:cs="仿宋_GB2312"/>
          <w:sz w:val="32"/>
          <w:szCs w:val="32"/>
          <w:lang w:val="en-US" w:eastAsia="zh-CN"/>
        </w:rPr>
        <w:t>5</w:t>
      </w:r>
      <w:bookmarkStart w:id="0" w:name="_GoBack"/>
      <w:bookmarkEnd w:id="0"/>
      <w:r>
        <w:rPr>
          <w:rFonts w:hint="eastAsia" w:ascii="黑体" w:hAnsi="黑体" w:eastAsia="黑体" w:cs="仿宋_GB2312"/>
          <w:sz w:val="32"/>
          <w:szCs w:val="32"/>
        </w:rPr>
        <w:t xml:space="preserve"> 日</w:t>
      </w: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草滩镇全域无垃圾治理工作目标责任书</w:t>
      </w:r>
    </w:p>
    <w:p>
      <w:pPr>
        <w:ind w:firstLine="420" w:firstLineChars="200"/>
      </w:pP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深入扎实开展全域无垃圾治理工作，整治全镇环境卫生方面存在的突出问题，全面优化发展环境，打造美丽乡村、建设宜居农村环境，进而带动全镇经济社会快速发展。为进一步靠实责任，促进工作落实，特签订此责任书。</w:t>
      </w:r>
    </w:p>
    <w:p>
      <w:pPr>
        <w:ind w:firstLine="640" w:firstLineChars="200"/>
        <w:rPr>
          <w:rFonts w:ascii="黑体" w:hAnsi="黑体" w:eastAsia="黑体" w:cs="黑体"/>
          <w:sz w:val="32"/>
          <w:szCs w:val="32"/>
        </w:rPr>
      </w:pPr>
      <w:r>
        <w:rPr>
          <w:rFonts w:hint="eastAsia" w:ascii="黑体" w:hAnsi="黑体" w:eastAsia="黑体" w:cs="黑体"/>
          <w:sz w:val="32"/>
          <w:szCs w:val="32"/>
        </w:rPr>
        <w:t>一、责任单位</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各村委会，各镇属单位。</w:t>
      </w:r>
    </w:p>
    <w:p>
      <w:pPr>
        <w:ind w:firstLine="640" w:firstLineChars="200"/>
        <w:rPr>
          <w:rFonts w:ascii="仿宋_GB2312" w:hAnsi="仿宋_GB2312" w:eastAsia="仿宋_GB2312" w:cs="仿宋_GB2312"/>
          <w:sz w:val="32"/>
          <w:szCs w:val="32"/>
        </w:rPr>
      </w:pPr>
      <w:r>
        <w:rPr>
          <w:rFonts w:hint="eastAsia" w:ascii="黑体" w:hAnsi="黑体" w:eastAsia="黑体" w:cs="黑体"/>
          <w:sz w:val="32"/>
          <w:szCs w:val="32"/>
        </w:rPr>
        <w:t>二、责任目标</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1.加强集镇、道路、村庄“五乱”治理，即做到垃圾不乱扔、摊位不乱摆、广告不乱贴、车辆不乱停、工地不乱象。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结合美丽乡村和环境整洁村建设，加大辖区范围内环境卫生整治和村庄绿化、亮化、净化、美化力度；清理过境公路、镇村道路沿线、河道和房前屋后的“五堆”（柴草堆、土堆、粪堆、垃圾堆、沙石堆）及残垣断壁；</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3.设立规范的垃圾收集设施和填埋场地，清除卫生死角和积存垃圾；动员农户经常清扫庭院和居室，保持庭院室内干净整洁，农具和生活用品放置整齐有序；</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4.治理白色污染，禁止焚烧秸秆，逐步减少面源污染。全力打造精品村、示范村、达标村、整洁村，营造人人讲卫生、户户比干净、村村争美丽的良好氛围,让民俗风情成为一种情怀；</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强化宣传，做好镇区街道、公路沿线、学校、村域内显著位置有全域无垃圾宣传标语、环境卫生广告牌等。广泛宣传全域无垃圾治理工作的重大意义，不断提高学生、群众环境保护意识，努力营造环境整治“人人参与”、“从我做起”的良好氛围；</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6.广泛开展“除陋习，树新风、提素质”集中治理三乱活动，逐步引导各村农户养成讲文明，爱卫生的良好习惯；</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7.建立、建全长效机制，对各级督查反馈问题，涉事单位要第一时间做好整改落实。</w:t>
      </w:r>
    </w:p>
    <w:p>
      <w:pPr>
        <w:ind w:firstLine="640" w:firstLineChars="200"/>
        <w:rPr>
          <w:rFonts w:ascii="黑体" w:hAnsi="黑体" w:eastAsia="黑体" w:cs="黑体"/>
          <w:sz w:val="32"/>
          <w:szCs w:val="32"/>
        </w:rPr>
      </w:pPr>
      <w:r>
        <w:rPr>
          <w:rFonts w:hint="eastAsia" w:ascii="黑体" w:hAnsi="黑体" w:eastAsia="黑体" w:cs="黑体"/>
          <w:sz w:val="32"/>
          <w:szCs w:val="32"/>
        </w:rPr>
        <w:t>三、责任划分</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责任区域严格按照草滩镇全域无垃圾治理网格化管理责任清单划分的四至范围为准，各村党支部书记、各网格单位负责人是本网格环境治理第一责任人，负责本网格区域内的环境卫生整理治理工作。</w:t>
      </w:r>
    </w:p>
    <w:p>
      <w:pPr>
        <w:ind w:firstLine="640" w:firstLineChars="200"/>
        <w:rPr>
          <w:rFonts w:ascii="黑体" w:hAnsi="黑体" w:eastAsia="黑体" w:cs="黑体"/>
          <w:sz w:val="32"/>
          <w:szCs w:val="32"/>
        </w:rPr>
      </w:pPr>
      <w:r>
        <w:rPr>
          <w:rFonts w:hint="eastAsia" w:ascii="黑体" w:hAnsi="黑体" w:eastAsia="黑体" w:cs="黑体"/>
          <w:sz w:val="32"/>
          <w:szCs w:val="32"/>
        </w:rPr>
        <w:t>四、责任追究</w:t>
      </w:r>
    </w:p>
    <w:p>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责任不落实和落实不力、对发现的问题整改不彻底或不整改的，将根据问题严重程度严格按照既定办法进行问责，情节较轻的在全镇范围内对主要负责人进行通报批评，情节较重的由镇纪委对村主要负责人进行约谈，镇党委向镇属单位上级组织进行汇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本责任书一式二份，镇政府、责任单位各执一份。</w:t>
      </w:r>
    </w:p>
    <w:p>
      <w:pPr>
        <w:ind w:firstLine="640" w:firstLineChars="200"/>
        <w:rPr>
          <w:rFonts w:ascii="仿宋_GB2312" w:hAnsi="仿宋_GB2312" w:eastAsia="仿宋_GB2312" w:cs="仿宋_GB2312"/>
          <w:sz w:val="32"/>
          <w:szCs w:val="32"/>
        </w:rPr>
      </w:pPr>
    </w:p>
    <w:sectPr>
      <w:pgSz w:w="11906" w:h="16838"/>
      <w:pgMar w:top="1588" w:right="1588" w:bottom="158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D4B89"/>
    <w:rsid w:val="00000BF5"/>
    <w:rsid w:val="00046940"/>
    <w:rsid w:val="001658D9"/>
    <w:rsid w:val="00240E3B"/>
    <w:rsid w:val="002558F6"/>
    <w:rsid w:val="00467991"/>
    <w:rsid w:val="005014E1"/>
    <w:rsid w:val="006F6966"/>
    <w:rsid w:val="00807B56"/>
    <w:rsid w:val="008560B7"/>
    <w:rsid w:val="008D1355"/>
    <w:rsid w:val="00A05C90"/>
    <w:rsid w:val="00B81880"/>
    <w:rsid w:val="00D33D92"/>
    <w:rsid w:val="00D41415"/>
    <w:rsid w:val="00D76EA7"/>
    <w:rsid w:val="00DF2585"/>
    <w:rsid w:val="00FB6CAF"/>
    <w:rsid w:val="00FC3E69"/>
    <w:rsid w:val="136D4B89"/>
    <w:rsid w:val="18582E8A"/>
    <w:rsid w:val="2CD20539"/>
    <w:rsid w:val="3C517FF8"/>
    <w:rsid w:val="440A6C92"/>
    <w:rsid w:val="5B57052D"/>
    <w:rsid w:val="65A70C80"/>
    <w:rsid w:val="6F217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rFonts w:asciiTheme="minorHAnsi" w:hAnsiTheme="minorHAnsi" w:eastAsiaTheme="minorEastAsia" w:cstheme="minorBidi"/>
      <w:kern w:val="2"/>
      <w:sz w:val="18"/>
      <w:szCs w:val="18"/>
    </w:rPr>
  </w:style>
  <w:style w:type="character" w:customStyle="1" w:styleId="7">
    <w:name w:val="页脚 Char"/>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145</Words>
  <Characters>828</Characters>
  <Lines>6</Lines>
  <Paragraphs>1</Paragraphs>
  <TotalTime>58</TotalTime>
  <ScaleCrop>false</ScaleCrop>
  <LinksUpToDate>false</LinksUpToDate>
  <CharactersWithSpaces>972</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2018-03-04T12:10:00Z</dcterms:created>
  <dc:creator>秦时明月1398039543</dc:creator>
  <cp:lastModifiedBy>I am what I am</cp:lastModifiedBy>
  <cp:lastPrinted>2018-03-05T00:40:00Z</cp:lastPrinted>
  <dcterms:modified xsi:type="dcterms:W3CDTF">2019-12-25T11:59:33Z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